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tabs>
          <w:tab w:val="clear" w:pos="708"/>
          <w:tab w:val="left" w:pos="0" w:leader="none"/>
        </w:tabs>
        <w:spacing w:lineRule="auto" w:line="360"/>
        <w:ind w:left="0" w:hanging="0"/>
        <w:jc w:val="center"/>
        <w:rPr>
          <w:b/>
          <w:b/>
          <w:color w:val="0A0A0A"/>
          <w:sz w:val="28"/>
          <w:szCs w:val="28"/>
        </w:rPr>
      </w:pPr>
      <w:r>
        <w:rPr>
          <w:b/>
          <w:color w:val="0A0A0A"/>
          <w:spacing w:val="-2"/>
          <w:w w:val="105"/>
          <w:sz w:val="28"/>
          <w:szCs w:val="28"/>
        </w:rPr>
        <w:t>Показатели доступности и</w:t>
      </w:r>
      <w:r>
        <w:rPr>
          <w:b/>
          <w:color w:val="0A0A0A"/>
          <w:spacing w:val="-15"/>
          <w:w w:val="105"/>
          <w:sz w:val="28"/>
          <w:szCs w:val="28"/>
        </w:rPr>
        <w:t xml:space="preserve"> </w:t>
      </w:r>
      <w:r>
        <w:rPr>
          <w:b/>
          <w:color w:val="0A0A0A"/>
          <w:spacing w:val="-2"/>
          <w:w w:val="105"/>
          <w:sz w:val="28"/>
          <w:szCs w:val="28"/>
        </w:rPr>
        <w:t xml:space="preserve">качества </w:t>
      </w:r>
      <w:r>
        <w:rPr>
          <w:b/>
          <w:color w:val="0A0A0A"/>
          <w:w w:val="105"/>
          <w:sz w:val="28"/>
          <w:szCs w:val="28"/>
        </w:rPr>
        <w:t>муниципальной услуги</w:t>
      </w:r>
    </w:p>
    <w:p>
      <w:pPr>
        <w:pStyle w:val="ListParagraph"/>
        <w:tabs>
          <w:tab w:val="clear" w:pos="708"/>
          <w:tab w:val="left" w:pos="2358" w:leader="none"/>
        </w:tabs>
        <w:spacing w:lineRule="auto" w:line="360"/>
        <w:ind w:left="3464" w:firstLine="4536"/>
        <w:rPr>
          <w:color w:val="0A0A0A"/>
          <w:sz w:val="28"/>
          <w:szCs w:val="28"/>
        </w:rPr>
      </w:pPr>
      <w:r>
        <w:rPr>
          <w:color w:val="0A0A0A"/>
          <w:sz w:val="28"/>
          <w:szCs w:val="28"/>
        </w:rPr>
      </w:r>
    </w:p>
    <w:p>
      <w:pPr>
        <w:pStyle w:val="Style17"/>
        <w:spacing w:lineRule="auto" w:line="360" w:before="3" w:after="0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1. Показателями доступности предоставления муниципальной услуги являются:</w:t>
      </w:r>
    </w:p>
    <w:p>
      <w:pPr>
        <w:pStyle w:val="Style17"/>
        <w:spacing w:lineRule="auto" w:line="360" w:before="3" w:after="0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расположенность помещения, в котором ведется прием, выдача документов в зоне доступности общественного транспорта;</w:t>
      </w:r>
    </w:p>
    <w:p>
      <w:pPr>
        <w:pStyle w:val="Style17"/>
        <w:spacing w:lineRule="auto" w:line="360" w:before="3" w:after="0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наличие необходимого количества специалистов, а также помещений, в которых осуществляется прием документов от заявителей;</w:t>
      </w:r>
    </w:p>
    <w:p>
      <w:pPr>
        <w:pStyle w:val="Style17"/>
        <w:spacing w:lineRule="auto" w:line="360" w:before="3" w:after="0"/>
        <w:ind w:firstLine="709"/>
        <w:rPr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>наличие исчерпывающей информации о способах, порядке и сроках</w:t>
      </w:r>
      <w:r>
        <w:rPr>
          <w:color w:val="0A0A0A"/>
          <w:w w:val="105"/>
          <w:sz w:val="28"/>
          <w:szCs w:val="28"/>
        </w:rPr>
        <w:t xml:space="preserve"> предоставления муниципальной услуги на информационных стендах, официальном сайте органа местного самоуправления муниципального района, на Едином портале, Региональном портале;</w:t>
      </w:r>
    </w:p>
    <w:p>
      <w:pPr>
        <w:pStyle w:val="Style17"/>
        <w:spacing w:lineRule="auto" w:line="360"/>
        <w:ind w:firstLine="709"/>
        <w:jc w:val="both"/>
        <w:rPr>
          <w:sz w:val="28"/>
          <w:szCs w:val="28"/>
        </w:rPr>
      </w:pPr>
      <w:r>
        <w:rPr>
          <w:color w:val="0A0A0A"/>
          <w:sz w:val="28"/>
          <w:szCs w:val="28"/>
        </w:rPr>
        <w:t>оказание помощи инвалидам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в преодолении барьеров, мешающих</w:t>
      </w:r>
      <w:r>
        <w:rPr>
          <w:color w:val="0A0A0A"/>
          <w:spacing w:val="8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получению</w:t>
      </w:r>
      <w:r>
        <w:rPr>
          <w:color w:val="0A0A0A"/>
          <w:spacing w:val="40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ими услуг наравне с другими лицами.</w:t>
      </w:r>
    </w:p>
    <w:p>
      <w:pPr>
        <w:pStyle w:val="Normal"/>
        <w:tabs>
          <w:tab w:val="clear" w:pos="708"/>
          <w:tab w:val="left" w:pos="0" w:leader="none"/>
        </w:tabs>
        <w:spacing w:lineRule="auto" w:line="360"/>
        <w:ind w:left="568" w:hanging="0"/>
        <w:rPr>
          <w:rFonts w:ascii="Times New Roman" w:hAnsi="Times New Roman" w:eastAsia="Times New Roman" w:cs="Times New Roman"/>
          <w:color w:val="0A0A0A"/>
          <w:w w:val="105"/>
          <w:sz w:val="28"/>
          <w:szCs w:val="28"/>
        </w:rPr>
      </w:pP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2. Показателями качества предоставления муниципальной услуги являются: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sz w:val="28"/>
          <w:szCs w:val="28"/>
        </w:rPr>
        <w:t>соблюдение</w:t>
      </w:r>
      <w:r>
        <w:rPr>
          <w:color w:val="0A0A0A"/>
          <w:spacing w:val="43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сроков</w:t>
      </w:r>
      <w:r>
        <w:rPr>
          <w:color w:val="0A0A0A"/>
          <w:spacing w:val="28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приема</w:t>
      </w:r>
      <w:r>
        <w:rPr>
          <w:color w:val="0A0A0A"/>
          <w:spacing w:val="32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и</w:t>
      </w:r>
      <w:r>
        <w:rPr>
          <w:color w:val="0A0A0A"/>
          <w:spacing w:val="19"/>
          <w:sz w:val="28"/>
          <w:szCs w:val="28"/>
        </w:rPr>
        <w:t xml:space="preserve"> </w:t>
      </w:r>
      <w:r>
        <w:rPr>
          <w:color w:val="0A0A0A"/>
          <w:sz w:val="28"/>
          <w:szCs w:val="28"/>
        </w:rPr>
        <w:t>рассмотрения</w:t>
      </w:r>
      <w:r>
        <w:rPr>
          <w:color w:val="0A0A0A"/>
          <w:spacing w:val="46"/>
          <w:sz w:val="28"/>
          <w:szCs w:val="28"/>
        </w:rPr>
        <w:t xml:space="preserve"> </w:t>
      </w:r>
      <w:r>
        <w:rPr>
          <w:color w:val="0A0A0A"/>
          <w:spacing w:val="-2"/>
          <w:sz w:val="28"/>
          <w:szCs w:val="28"/>
        </w:rPr>
        <w:t>документов;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 w:before="10" w:after="0"/>
        <w:ind w:left="0" w:firstLine="709"/>
        <w:rPr>
          <w:sz w:val="28"/>
          <w:szCs w:val="28"/>
        </w:rPr>
      </w:pPr>
      <w:r>
        <w:rPr>
          <w:color w:val="0A0A0A"/>
          <w:sz w:val="28"/>
          <w:szCs w:val="28"/>
        </w:rPr>
        <w:t>соблюдение срока получения результата муниципальной услуги;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sz w:val="28"/>
          <w:szCs w:val="28"/>
        </w:rPr>
        <w:t>отсутствие обоснованных жалоб на нарушения Регламента, совершенные работниками органа местного самоуправления муниципального района;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/>
        <w:ind w:left="0" w:firstLine="709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>количество</w:t>
      </w:r>
      <w:r>
        <w:rPr>
          <w:color w:val="0A0A0A"/>
          <w:spacing w:val="-16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взаимодействий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заявителя</w:t>
      </w:r>
      <w:r>
        <w:rPr>
          <w:color w:val="0A0A0A"/>
          <w:spacing w:val="-7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с</w:t>
      </w:r>
      <w:r>
        <w:rPr>
          <w:color w:val="0A0A0A"/>
          <w:spacing w:val="-18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должностными</w:t>
      </w:r>
      <w:r>
        <w:rPr>
          <w:color w:val="0A0A0A"/>
          <w:spacing w:val="-1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лицами</w:t>
      </w:r>
      <w:r>
        <w:rPr>
          <w:color w:val="0A0A0A"/>
          <w:spacing w:val="-15"/>
          <w:w w:val="105"/>
          <w:sz w:val="28"/>
          <w:szCs w:val="28"/>
        </w:rPr>
        <w:t xml:space="preserve"> </w:t>
      </w:r>
      <w:r>
        <w:rPr>
          <w:color w:val="0A0A0A"/>
          <w:w w:val="105"/>
          <w:sz w:val="28"/>
          <w:szCs w:val="28"/>
        </w:rPr>
        <w:t>(без учета консультаций).</w:t>
      </w:r>
    </w:p>
    <w:p>
      <w:pPr>
        <w:pStyle w:val="Style17"/>
        <w:spacing w:lineRule="auto" w:line="360"/>
        <w:ind w:firstLine="709"/>
        <w:jc w:val="both"/>
        <w:rPr>
          <w:sz w:val="28"/>
          <w:szCs w:val="28"/>
        </w:rPr>
      </w:pPr>
      <w:r>
        <w:rPr>
          <w:color w:val="0A0A0A"/>
          <w:w w:val="105"/>
          <w:sz w:val="28"/>
          <w:szCs w:val="28"/>
        </w:rPr>
        <w:t>Заявитель вправе оценить качество предоставления муниципальной услуги с использованием Единого портала, Регионального портала.</w:t>
      </w:r>
    </w:p>
    <w:p>
      <w:pPr>
        <w:pStyle w:val="Normal"/>
        <w:tabs>
          <w:tab w:val="clear" w:pos="708"/>
          <w:tab w:val="left" w:pos="0" w:leader="none"/>
        </w:tabs>
        <w:spacing w:lineRule="auto" w:line="360"/>
        <w:ind w:firstLine="851"/>
        <w:jc w:val="both"/>
        <w:rPr>
          <w:rFonts w:ascii="Times New Roman" w:hAnsi="Times New Roman" w:eastAsia="Times New Roman" w:cs="Times New Roman"/>
          <w:color w:val="0A0A0A"/>
          <w:w w:val="105"/>
          <w:sz w:val="28"/>
          <w:szCs w:val="28"/>
        </w:rPr>
      </w:pP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>3. Информация о ходе предоставления муниципальной услуги может быть получена заявителем при обращении в Администрацию сельского поселения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shd w:fill="auto" w:val="clear"/>
        </w:rPr>
        <w:t xml:space="preserve"> 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shd w:fill="auto" w:val="clear"/>
        </w:rPr>
        <w:t>Мусорка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shd w:fill="auto" w:val="clear"/>
        </w:rPr>
        <w:t xml:space="preserve"> муниципального района Ставропольский Самарской области по телефону 8(8482) 23-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shd w:fill="auto" w:val="clear"/>
        </w:rPr>
        <w:t>33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shd w:fill="auto" w:val="clear"/>
        </w:rPr>
        <w:t>-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shd w:fill="auto" w:val="clear"/>
        </w:rPr>
        <w:t>59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shd w:fill="auto" w:val="clear"/>
        </w:rPr>
        <w:t>, в личном кабинете на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</w:rPr>
        <w:t xml:space="preserve"> Едином портале, на Региональном портале, по адресу электронной почты 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lang w:val="en-US"/>
        </w:rPr>
        <w:t>adm-</w:t>
      </w:r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shd w:fill="auto" w:val="clear"/>
        </w:rPr>
        <w:t>musorka</w:t>
      </w:r>
      <w:hyperlink r:id="rId2">
        <w:r>
          <w:rPr>
            <w:rFonts w:eastAsia="Times New Roman" w:cs="Times New Roman" w:ascii="Times New Roman" w:hAnsi="Times New Roman"/>
            <w:color w:val="0A0A0A"/>
            <w:w w:val="105"/>
            <w:sz w:val="28"/>
            <w:szCs w:val="28"/>
            <w:shd w:fill="auto" w:val="clear"/>
            <w:lang w:val="en-US"/>
          </w:rPr>
          <w:t>@mail.ru</w:t>
        </w:r>
      </w:hyperlink>
      <w:r>
        <w:rPr>
          <w:rFonts w:eastAsia="Times New Roman" w:cs="Times New Roman" w:ascii="Times New Roman" w:hAnsi="Times New Roman"/>
          <w:color w:val="0A0A0A"/>
          <w:w w:val="105"/>
          <w:sz w:val="28"/>
          <w:szCs w:val="28"/>
          <w:shd w:fill="auto" w:val="clear"/>
        </w:rPr>
        <w:t>.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1540" w:hanging="854"/>
      </w:pPr>
      <w:rPr>
        <w:sz w:val="27"/>
        <w:i w:val="false"/>
        <w:b w:val="false"/>
        <w:szCs w:val="27"/>
        <w:iCs w:val="false"/>
        <w:bCs w:val="false"/>
        <w:w w:val="106"/>
        <w:rFonts w:ascii="Times New Roman" w:hAnsi="Times New Roman" w:eastAsia="Times New Roman" w:cs="Times New Roman"/>
        <w:color w:val="0A0A0A"/>
        <w:lang w:val="ru-RU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378" w:hanging="854"/>
      </w:pPr>
      <w:rPr>
        <w:rFonts w:ascii="Symbol" w:hAnsi="Symbol" w:cs="Symbol" w:hint="default"/>
        <w:lang w:val="ru-RU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217" w:hanging="854"/>
      </w:pPr>
      <w:rPr>
        <w:rFonts w:ascii="Symbol" w:hAnsi="Symbol" w:cs="Symbol" w:hint="default"/>
        <w:lang w:val="ru-RU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4055" w:hanging="854"/>
      </w:pPr>
      <w:rPr>
        <w:rFonts w:ascii="Symbol" w:hAnsi="Symbol" w:cs="Symbol" w:hint="default"/>
        <w:lang w:val="ru-RU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894" w:hanging="854"/>
      </w:pPr>
      <w:rPr>
        <w:rFonts w:ascii="Symbol" w:hAnsi="Symbol" w:cs="Symbol" w:hint="default"/>
        <w:lang w:val="ru-RU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733" w:hanging="854"/>
      </w:pPr>
      <w:rPr>
        <w:rFonts w:ascii="Symbol" w:hAnsi="Symbol" w:cs="Symbol" w:hint="default"/>
        <w:lang w:val="ru-RU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71" w:hanging="854"/>
      </w:pPr>
      <w:rPr>
        <w:rFonts w:ascii="Symbol" w:hAnsi="Symbol" w:cs="Symbol" w:hint="default"/>
        <w:lang w:val="ru-RU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10" w:hanging="854"/>
      </w:pPr>
      <w:rPr>
        <w:rFonts w:ascii="Symbol" w:hAnsi="Symbol" w:cs="Symbol" w:hint="default"/>
        <w:lang w:val="ru-RU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249" w:hanging="854"/>
      </w:pPr>
      <w:rPr>
        <w:rFonts w:ascii="Symbol" w:hAnsi="Symbol" w:cs="Symbol" w:hint="default"/>
        <w:lang w:val="ru-RU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7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1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60b61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Основной текст Знак"/>
    <w:basedOn w:val="DefaultParagraphFont"/>
    <w:uiPriority w:val="1"/>
    <w:qFormat/>
    <w:rsid w:val="00d550b4"/>
    <w:rPr>
      <w:rFonts w:ascii="Times New Roman" w:hAnsi="Times New Roman" w:eastAsia="Times New Roman" w:cs="Times New Roman"/>
      <w:sz w:val="27"/>
      <w:szCs w:val="27"/>
    </w:rPr>
  </w:style>
  <w:style w:type="character" w:styleId="Style15">
    <w:name w:val="Интернет-ссылка"/>
    <w:basedOn w:val="DefaultParagraphFont"/>
    <w:uiPriority w:val="99"/>
    <w:unhideWhenUsed/>
    <w:rsid w:val="001b259b"/>
    <w:rPr>
      <w:color w:val="0000FF" w:themeColor="hyperlink"/>
      <w:u w:val="single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link w:val="Style14"/>
    <w:uiPriority w:val="1"/>
    <w:qFormat/>
    <w:rsid w:val="00d550b4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sz w:val="27"/>
      <w:szCs w:val="27"/>
    </w:rPr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ListParagraph">
    <w:name w:val="List Paragraph"/>
    <w:basedOn w:val="Normal"/>
    <w:uiPriority w:val="1"/>
    <w:qFormat/>
    <w:rsid w:val="00d550b4"/>
    <w:pPr>
      <w:widowControl w:val="false"/>
      <w:spacing w:lineRule="auto" w:line="240" w:before="0" w:after="0"/>
      <w:ind w:left="121" w:firstLine="572"/>
      <w:jc w:val="both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baxilovo@mail.ru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Application>LibreOffice/7.3.0.3$Windows_x86 LibreOffice_project/0f246aa12d0eee4a0f7adcefbf7c878fc2238db3</Application>
  <AppVersion>15.0000</AppVersion>
  <Pages>2</Pages>
  <Words>179</Words>
  <Characters>1411</Characters>
  <CharactersWithSpaces>1573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2024-07-25T07:22:00Z</dcterms:created>
  <dc:creator>Архитектура 301-1</dc:creator>
  <dc:description/>
  <dc:language>ru-RU</dc:language>
  <cp:lastModifiedBy/>
  <dcterms:modified xsi:type="dcterms:W3CDTF">2024-07-31T14:04:44Z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