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lang w:val="ru-RU" w:eastAsia="ru-RU"/>
        </w:rPr>
        <w:t xml:space="preserve">                                                                       </w:t>
      </w:r>
      <w:r>
        <w:rPr/>
        <w:drawing>
          <wp:inline distT="0" distB="0" distL="0" distR="0">
            <wp:extent cx="1009015" cy="608965"/>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85" t="-69" r="-85" b="-69"/>
                    <a:stretch>
                      <a:fillRect/>
                    </a:stretch>
                  </pic:blipFill>
                  <pic:spPr bwMode="auto">
                    <a:xfrm>
                      <a:off x="0" y="0"/>
                      <a:ext cx="1009015" cy="608965"/>
                    </a:xfrm>
                    <a:prstGeom prst="rect">
                      <a:avLst/>
                    </a:prstGeom>
                  </pic:spPr>
                </pic:pic>
              </a:graphicData>
            </a:graphic>
          </wp:inline>
        </w:drawing>
      </w:r>
      <w:r>
        <w:rPr>
          <w:b/>
        </w:rPr>
        <w:t xml:space="preserve">                                        </w:t>
      </w:r>
    </w:p>
    <w:p>
      <w:pPr>
        <w:pStyle w:val="ConsPlusTitle"/>
        <w:widowControl/>
        <w:jc w:val="center"/>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АДМИНИСТРАЦИЯ</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СЕЛЬСКОГО ПОСЕЛЕНИЯ МУСОРКА</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t>САМАРСКОЙ ОБЛАСТИ</w:t>
      </w:r>
    </w:p>
    <w:p>
      <w:pPr>
        <w:pStyle w:val="ConsPlusTitle"/>
        <w:widowControl/>
        <w:jc w:val="center"/>
        <w:rPr>
          <w:rFonts w:ascii="Times New Roman" w:hAnsi="Times New Roman" w:cs="Times New Roman"/>
          <w:sz w:val="24"/>
          <w:szCs w:val="24"/>
        </w:rPr>
      </w:pPr>
      <w:r>
        <w:rPr>
          <w:rFonts w:cs="Times New Roman" w:ascii="Times New Roman" w:hAnsi="Times New Roman"/>
          <w:sz w:val="24"/>
          <w:szCs w:val="24"/>
        </w:rPr>
      </w:r>
    </w:p>
    <w:p>
      <w:pPr>
        <w:pStyle w:val="ConsPlusTitle"/>
        <w:widowControl/>
        <w:tabs>
          <w:tab w:val="clear" w:pos="708"/>
          <w:tab w:val="left" w:pos="4020" w:leader="none"/>
          <w:tab w:val="center" w:pos="4960" w:leader="none"/>
        </w:tabs>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ПОСТАНОВЛЕНИЕ  </w:t>
      </w:r>
    </w:p>
    <w:p>
      <w:pPr>
        <w:pStyle w:val="ConsPlusTitle"/>
        <w:widowControl/>
        <w:tabs>
          <w:tab w:val="clear" w:pos="708"/>
          <w:tab w:val="left" w:pos="4020" w:leader="none"/>
          <w:tab w:val="center" w:pos="4960"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Title"/>
        <w:widowControl/>
        <w:tabs>
          <w:tab w:val="clear" w:pos="708"/>
          <w:tab w:val="left" w:pos="4020" w:leader="none"/>
          <w:tab w:val="center" w:pos="4960" w:leader="none"/>
        </w:tabs>
        <w:jc w:val="both"/>
        <w:rPr>
          <w:rFonts w:ascii="Times New Roman" w:hAnsi="Times New Roman" w:cs="Times New Roman"/>
          <w:sz w:val="24"/>
          <w:szCs w:val="24"/>
        </w:rPr>
      </w:pPr>
      <w:r>
        <w:rPr>
          <w:rFonts w:cs="Times New Roman" w:ascii="Times New Roman" w:hAnsi="Times New Roman"/>
          <w:sz w:val="24"/>
          <w:szCs w:val="24"/>
        </w:rPr>
      </w:r>
    </w:p>
    <w:p>
      <w:pPr>
        <w:pStyle w:val="ConsPlusTitle"/>
        <w:widowControl/>
        <w:tabs>
          <w:tab w:val="clear" w:pos="708"/>
          <w:tab w:val="left" w:pos="4020" w:leader="none"/>
          <w:tab w:val="center" w:pos="4960" w:leader="none"/>
        </w:tabs>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от « 11» июля    2022 г.                                                                                                   № </w:t>
      </w:r>
      <w:r>
        <w:rPr>
          <w:rFonts w:cs="Times New Roman" w:ascii="Times New Roman" w:hAnsi="Times New Roman"/>
          <w:sz w:val="24"/>
          <w:szCs w:val="24"/>
        </w:rPr>
        <w:t>52</w:t>
      </w:r>
    </w:p>
    <w:p>
      <w:pPr>
        <w:pStyle w:val="Normal"/>
        <w:jc w:val="center"/>
        <w:rPr>
          <w:rFonts w:ascii="Times New Roman" w:hAnsi="Times New Roman" w:cs="Times New Roman"/>
          <w:b/>
          <w:b/>
          <w:sz w:val="24"/>
          <w:szCs w:val="24"/>
        </w:rPr>
      </w:pPr>
      <w:r>
        <w:rPr>
          <w:rFonts w:cs="Times New Roman"/>
          <w:b/>
          <w:sz w:val="24"/>
          <w:szCs w:val="24"/>
        </w:rPr>
      </w:r>
    </w:p>
    <w:p>
      <w:pPr>
        <w:pStyle w:val="Normal"/>
        <w:tabs>
          <w:tab w:val="clear" w:pos="708"/>
          <w:tab w:val="left" w:pos="3591" w:leader="none"/>
          <w:tab w:val="left" w:pos="5985" w:leader="none"/>
        </w:tabs>
        <w:ind w:right="4338" w:firstLine="426"/>
        <w:jc w:val="both"/>
        <w:rPr>
          <w:b/>
          <w:b/>
          <w:sz w:val="26"/>
          <w:szCs w:val="26"/>
        </w:rPr>
      </w:pPr>
      <w:r>
        <w:rPr>
          <w:b/>
          <w:sz w:val="26"/>
          <w:szCs w:val="26"/>
        </w:rPr>
      </w:r>
    </w:p>
    <w:p>
      <w:pPr>
        <w:pStyle w:val="Normal"/>
        <w:tabs>
          <w:tab w:val="clear" w:pos="708"/>
          <w:tab w:val="left" w:pos="426" w:leader="none"/>
        </w:tabs>
        <w:jc w:val="center"/>
        <w:rPr/>
      </w:pPr>
      <w:bookmarkStart w:id="0" w:name="_Hlk39146478"/>
      <w:bookmarkEnd w:id="0"/>
      <w:r>
        <w:rPr>
          <w:b/>
        </w:rPr>
        <w:t>Об утверждении административного регламента предоставления муниципальной услуги</w:t>
      </w:r>
    </w:p>
    <w:p>
      <w:pPr>
        <w:pStyle w:val="Normal"/>
        <w:tabs>
          <w:tab w:val="clear" w:pos="708"/>
          <w:tab w:val="left" w:pos="426" w:leader="none"/>
        </w:tabs>
        <w:ind w:firstLine="426"/>
        <w:jc w:val="center"/>
        <w:rPr/>
      </w:pPr>
      <w:r>
        <w:rPr>
          <w:b/>
        </w:rPr>
        <w:t xml:space="preserve">«Предоставление порубочного билета и (или) разрешения на пересадку деревьев и кустарников» </w:t>
      </w:r>
    </w:p>
    <w:p>
      <w:pPr>
        <w:pStyle w:val="ConsPlusNormal"/>
        <w:tabs>
          <w:tab w:val="clear" w:pos="708"/>
          <w:tab w:val="left" w:pos="426" w:leader="none"/>
        </w:tabs>
        <w:ind w:firstLine="540"/>
        <w:jc w:val="center"/>
        <w:rPr>
          <w:b/>
          <w:b/>
          <w:color w:val="000000"/>
          <w:sz w:val="26"/>
          <w:szCs w:val="26"/>
        </w:rPr>
      </w:pPr>
      <w:r>
        <w:rPr>
          <w:b/>
          <w:color w:val="000000"/>
          <w:sz w:val="26"/>
          <w:szCs w:val="26"/>
        </w:rPr>
      </w:r>
      <w:bookmarkStart w:id="1" w:name="_Hlk391464781"/>
      <w:bookmarkStart w:id="2" w:name="_Hlk391464781"/>
      <w:bookmarkEnd w:id="2"/>
    </w:p>
    <w:p>
      <w:pPr>
        <w:pStyle w:val="Normal"/>
        <w:tabs>
          <w:tab w:val="clear" w:pos="708"/>
          <w:tab w:val="left" w:pos="426" w:leader="none"/>
        </w:tabs>
        <w:jc w:val="both"/>
        <w:rPr>
          <w:color w:val="000000"/>
        </w:rPr>
      </w:pPr>
      <w:r>
        <w:rPr/>
        <w:t xml:space="preserve">           </w:t>
      </w:r>
      <w:r>
        <w:rPr/>
        <w:t xml:space="preserve">В соответствии с Федеральным законом от 27.07.2010 № 210-ФЗ года «Об организации предоставления государственных и муниципальных услуг», Федеральным Законом от 29.12.2017 г. № 479-ФЗ «О внесении изменений в Федеральный закон «Об организации предоставления государственных и муниципальных услуг», постановлением Правительства Российской Федерации от 16 мая 2011г.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Pr>
          <w:color w:val="000000"/>
        </w:rPr>
        <w:t xml:space="preserve">руководствуясь </w:t>
      </w:r>
      <w:r>
        <w:rPr>
          <w:rStyle w:val="Style21"/>
          <w:b w:val="false"/>
          <w:bCs w:val="false"/>
          <w:color w:val="000000"/>
        </w:rPr>
        <w:t xml:space="preserve">решением Собрания представителей сельского поселения Мусорка муниципального района Ставропольский Самарской области </w:t>
      </w:r>
      <w:r>
        <w:rPr>
          <w:rStyle w:val="Style21"/>
          <w:rFonts w:cs="Times New Roman"/>
          <w:b w:val="false"/>
          <w:bCs w:val="false"/>
          <w:color w:val="000000"/>
          <w:sz w:val="24"/>
          <w:szCs w:val="24"/>
        </w:rPr>
        <w:t>о</w:t>
      </w:r>
      <w:r>
        <w:rPr>
          <w:rStyle w:val="Style21"/>
          <w:rFonts w:cs="Times New Roman"/>
          <w:b w:val="false"/>
          <w:color w:val="000000"/>
          <w:sz w:val="24"/>
          <w:szCs w:val="24"/>
        </w:rPr>
        <w:t>т 23 ноября 2018 г. № 132 «</w:t>
      </w:r>
      <w:r>
        <w:rPr>
          <w:rStyle w:val="Style21"/>
          <w:rFonts w:cs="Times New Roman"/>
          <w:b w:val="false"/>
          <w:bCs w:val="false"/>
          <w:color w:val="000000"/>
          <w:sz w:val="24"/>
          <w:szCs w:val="24"/>
        </w:rPr>
        <w:t xml:space="preserve">Об утверждении норм и правил по благоустройству  территории сельского поселения Мусорка муниципального района Ставропольский  Самарской области в новой редакции», с изменениями, </w:t>
      </w:r>
      <w:r>
        <w:rPr>
          <w:rStyle w:val="Style21"/>
          <w:rFonts w:eastAsia="Calibri" w:cs="Times New Roman"/>
          <w:b w:val="false"/>
          <w:bCs/>
          <w:color w:val="000000"/>
          <w:sz w:val="26"/>
          <w:szCs w:val="26"/>
        </w:rPr>
        <w:t xml:space="preserve"> </w:t>
      </w:r>
      <w:r>
        <w:rPr>
          <w:rStyle w:val="Style21"/>
          <w:rFonts w:eastAsia="Calibri" w:cs="Times New Roman"/>
          <w:b w:val="false"/>
          <w:bCs/>
          <w:color w:val="000000"/>
          <w:sz w:val="24"/>
          <w:szCs w:val="24"/>
        </w:rPr>
        <w:t>внесенными Решениями Собрания представителей сельского поселения Мусорка муниципального района Ставропольский Самарской области от 04.05.2022 года № 78/2022</w:t>
      </w:r>
      <w:r>
        <w:rPr>
          <w:color w:val="000000"/>
        </w:rPr>
        <w:t xml:space="preserve">, Уставом сельского поселения Мусорка муниципального района Ставропольский Самарской области, администрация сельского поселения Мусорка  </w:t>
      </w:r>
    </w:p>
    <w:p>
      <w:pPr>
        <w:pStyle w:val="Normal"/>
        <w:ind w:left="284" w:right="229" w:firstLine="426"/>
        <w:jc w:val="both"/>
        <w:rPr>
          <w:color w:val="000000"/>
        </w:rPr>
      </w:pPr>
      <w:r>
        <w:rPr>
          <w:color w:val="000000"/>
        </w:rPr>
      </w:r>
    </w:p>
    <w:p>
      <w:pPr>
        <w:pStyle w:val="Normal"/>
        <w:ind w:left="284" w:right="229" w:firstLine="426"/>
        <w:rPr>
          <w:b/>
          <w:b/>
          <w:bCs/>
        </w:rPr>
      </w:pPr>
      <w:r>
        <w:rPr>
          <w:b/>
          <w:bCs/>
        </w:rPr>
        <w:t>ПОСТАНОВЛЯ</w:t>
      </w:r>
      <w:bookmarkStart w:id="3" w:name="_GoBack"/>
      <w:bookmarkEnd w:id="3"/>
      <w:r>
        <w:rPr>
          <w:b/>
          <w:bCs/>
        </w:rPr>
        <w:t>Ю:</w:t>
      </w:r>
    </w:p>
    <w:p>
      <w:pPr>
        <w:pStyle w:val="Western"/>
        <w:spacing w:before="0" w:after="0"/>
        <w:ind w:left="284" w:right="87" w:hanging="0"/>
        <w:jc w:val="center"/>
        <w:rPr>
          <w:b/>
          <w:b/>
          <w:bCs/>
        </w:rPr>
      </w:pPr>
      <w:r>
        <w:rPr>
          <w:b/>
          <w:bCs/>
        </w:rPr>
      </w:r>
    </w:p>
    <w:p>
      <w:pPr>
        <w:pStyle w:val="Normal"/>
        <w:ind w:left="426" w:right="87" w:firstLine="426"/>
        <w:jc w:val="both"/>
        <w:rPr/>
      </w:pPr>
      <w:r>
        <w:rPr/>
        <w:t>1.Утвердить прилагаемый Административный регламент  предоставления  муниципальной услуги  «Предоставление порубочного билета и (или) разрешения на пересадку деревьев и кустарников».</w:t>
      </w:r>
    </w:p>
    <w:p>
      <w:pPr>
        <w:pStyle w:val="Style31"/>
        <w:ind w:left="851" w:hanging="0"/>
        <w:jc w:val="both"/>
        <w:rPr>
          <w:sz w:val="24"/>
          <w:szCs w:val="24"/>
        </w:rPr>
      </w:pPr>
      <w:r>
        <w:rPr>
          <w:sz w:val="24"/>
          <w:szCs w:val="24"/>
        </w:rPr>
      </w:r>
    </w:p>
    <w:p>
      <w:pPr>
        <w:pStyle w:val="Style31"/>
        <w:ind w:left="851" w:hanging="0"/>
        <w:jc w:val="both"/>
        <w:rPr>
          <w:sz w:val="24"/>
          <w:szCs w:val="24"/>
        </w:rPr>
      </w:pPr>
      <w:r>
        <w:rPr>
          <w:sz w:val="24"/>
          <w:szCs w:val="24"/>
        </w:rPr>
        <w:t xml:space="preserve">2. Опубликовать настоящее постановление в </w:t>
      </w:r>
      <w:r>
        <w:rPr>
          <w:sz w:val="24"/>
          <w:szCs w:val="24"/>
          <w:lang w:bidi="ru-RU"/>
        </w:rPr>
        <w:t xml:space="preserve">газете «Вестник сельского поселения Мусорка» </w:t>
      </w:r>
      <w:r>
        <w:rPr>
          <w:sz w:val="24"/>
          <w:szCs w:val="24"/>
        </w:rPr>
        <w:t xml:space="preserve">и на официальном сайте поселения </w:t>
      </w:r>
      <w:hyperlink r:id="rId3">
        <w:r>
          <w:rPr>
            <w:sz w:val="24"/>
            <w:szCs w:val="24"/>
            <w:lang w:val="en-US"/>
          </w:rPr>
          <w:t>http</w:t>
        </w:r>
        <w:r>
          <w:rPr>
            <w:sz w:val="24"/>
            <w:szCs w:val="24"/>
          </w:rPr>
          <w:t>://</w:t>
        </w:r>
        <w:r>
          <w:rPr>
            <w:sz w:val="24"/>
            <w:szCs w:val="24"/>
            <w:lang w:val="en-US"/>
          </w:rPr>
          <w:t>musorka</w:t>
        </w:r>
        <w:r>
          <w:rPr>
            <w:sz w:val="24"/>
            <w:szCs w:val="24"/>
          </w:rPr>
          <w:t>.</w:t>
        </w:r>
        <w:r>
          <w:rPr>
            <w:sz w:val="24"/>
            <w:szCs w:val="24"/>
            <w:lang w:val="en-US"/>
          </w:rPr>
          <w:t>stavrsp</w:t>
        </w:r>
        <w:r>
          <w:rPr>
            <w:sz w:val="24"/>
            <w:szCs w:val="24"/>
          </w:rPr>
          <w:t>.</w:t>
        </w:r>
        <w:r>
          <w:rPr>
            <w:sz w:val="24"/>
            <w:szCs w:val="24"/>
            <w:lang w:val="en-US"/>
          </w:rPr>
          <w:t>ru</w:t>
        </w:r>
      </w:hyperlink>
    </w:p>
    <w:p>
      <w:pPr>
        <w:pStyle w:val="Normal"/>
        <w:jc w:val="both"/>
        <w:rPr>
          <w:color w:val="000000"/>
          <w:lang w:bidi="ru-RU"/>
        </w:rPr>
      </w:pPr>
      <w:r>
        <w:rPr>
          <w:color w:val="000000"/>
          <w:lang w:bidi="ru-RU"/>
        </w:rPr>
        <w:tab/>
      </w:r>
    </w:p>
    <w:p>
      <w:pPr>
        <w:pStyle w:val="Normal"/>
        <w:ind w:firstLine="708"/>
        <w:jc w:val="both"/>
        <w:rPr>
          <w:bCs/>
        </w:rPr>
      </w:pPr>
      <w:r>
        <w:rPr>
          <w:color w:val="000000"/>
          <w:lang w:bidi="ru-RU"/>
        </w:rPr>
        <w:t>3. Контроль за исполнением настоящего Постановления оставляю за собой.</w:t>
      </w:r>
    </w:p>
    <w:p>
      <w:pPr>
        <w:pStyle w:val="Normal"/>
        <w:jc w:val="both"/>
        <w:rPr>
          <w:bCs/>
        </w:rPr>
      </w:pPr>
      <w:r>
        <w:rPr>
          <w:bCs/>
        </w:rPr>
        <w:tab/>
      </w:r>
    </w:p>
    <w:p>
      <w:pPr>
        <w:pStyle w:val="Normal"/>
        <w:ind w:firstLine="708"/>
        <w:jc w:val="both"/>
        <w:rPr>
          <w:bCs/>
        </w:rPr>
      </w:pPr>
      <w:r>
        <w:rPr>
          <w:bCs/>
        </w:rPr>
        <w:t xml:space="preserve">4. </w:t>
      </w:r>
      <w:r>
        <w:rPr/>
        <w:t>Постановление вступает в силу со дня его опубликования.</w:t>
      </w:r>
    </w:p>
    <w:p>
      <w:pPr>
        <w:pStyle w:val="Normal"/>
        <w:jc w:val="both"/>
        <w:rPr>
          <w:bCs/>
        </w:rPr>
      </w:pPr>
      <w:r>
        <w:rPr>
          <w:bCs/>
        </w:rPr>
      </w:r>
    </w:p>
    <w:p>
      <w:pPr>
        <w:pStyle w:val="Normal"/>
        <w:spacing w:before="280" w:after="0"/>
        <w:rPr>
          <w:sz w:val="20"/>
          <w:szCs w:val="20"/>
        </w:rPr>
      </w:pPr>
      <w:r>
        <w:rPr>
          <w:sz w:val="20"/>
          <w:szCs w:val="20"/>
        </w:rPr>
      </w:r>
    </w:p>
    <w:p>
      <w:pPr>
        <w:pStyle w:val="Normal"/>
        <w:spacing w:before="280" w:after="0"/>
        <w:rPr/>
      </w:pPr>
      <w:r>
        <w:rPr/>
        <w:t xml:space="preserve">Глава </w:t>
      </w:r>
      <w:r>
        <w:rPr>
          <w:lang w:val="ru-RU"/>
        </w:rPr>
        <w:t xml:space="preserve">сельского </w:t>
      </w:r>
      <w:r>
        <w:rPr/>
        <w:t>поселения Мусорка</w:t>
        <w:tab/>
        <w:t xml:space="preserve">                                                                           С.Г. Отинов</w:t>
      </w:r>
    </w:p>
    <w:p>
      <w:pPr>
        <w:pStyle w:val="Style32"/>
        <w:spacing w:lineRule="auto" w:line="360"/>
        <w:ind w:left="0" w:hanging="357"/>
        <w:rPr>
          <w:sz w:val="16"/>
          <w:szCs w:val="16"/>
        </w:rPr>
      </w:pPr>
      <w:r>
        <w:rPr>
          <w:sz w:val="16"/>
          <w:szCs w:val="16"/>
        </w:rPr>
      </w:r>
    </w:p>
    <w:p>
      <w:pPr>
        <w:pStyle w:val="Normal"/>
        <w:ind w:left="284" w:right="229" w:hanging="0"/>
        <w:jc w:val="both"/>
        <w:rPr>
          <w:sz w:val="16"/>
          <w:szCs w:val="16"/>
        </w:rPr>
      </w:pPr>
      <w:r>
        <w:rPr>
          <w:sz w:val="16"/>
          <w:szCs w:val="16"/>
        </w:rPr>
      </w:r>
    </w:p>
    <w:p>
      <w:pPr>
        <w:pStyle w:val="Normal"/>
        <w:jc w:val="both"/>
        <w:rPr>
          <w:sz w:val="22"/>
          <w:szCs w:val="22"/>
        </w:rPr>
      </w:pPr>
      <w:r>
        <w:rPr>
          <w:sz w:val="22"/>
          <w:szCs w:val="22"/>
        </w:rPr>
      </w:r>
    </w:p>
    <w:p>
      <w:pPr>
        <w:pStyle w:val="Normal"/>
        <w:jc w:val="right"/>
        <w:rPr>
          <w:bCs/>
          <w:sz w:val="18"/>
          <w:szCs w:val="18"/>
        </w:rPr>
      </w:pPr>
      <w:r>
        <w:rPr>
          <w:bCs/>
          <w:sz w:val="18"/>
          <w:szCs w:val="18"/>
        </w:rPr>
        <w:t xml:space="preserve">Приложение </w:t>
      </w:r>
    </w:p>
    <w:p>
      <w:pPr>
        <w:pStyle w:val="Normal"/>
        <w:jc w:val="right"/>
        <w:rPr/>
      </w:pPr>
      <w:r>
        <w:rPr>
          <w:bCs/>
          <w:sz w:val="18"/>
          <w:szCs w:val="18"/>
        </w:rPr>
        <w:t>к  постановлению Администрации</w:t>
      </w:r>
    </w:p>
    <w:p>
      <w:pPr>
        <w:pStyle w:val="Normal"/>
        <w:jc w:val="right"/>
        <w:rPr>
          <w:bCs/>
          <w:sz w:val="18"/>
          <w:szCs w:val="18"/>
        </w:rPr>
      </w:pPr>
      <w:r>
        <w:rPr>
          <w:bCs/>
          <w:sz w:val="18"/>
          <w:szCs w:val="18"/>
        </w:rPr>
        <w:t>сельского поселения Мусорка</w:t>
      </w:r>
    </w:p>
    <w:p>
      <w:pPr>
        <w:pStyle w:val="Normal"/>
        <w:jc w:val="right"/>
        <w:rPr>
          <w:bCs/>
          <w:sz w:val="18"/>
          <w:szCs w:val="18"/>
        </w:rPr>
      </w:pPr>
      <w:r>
        <w:rPr>
          <w:bCs/>
          <w:sz w:val="18"/>
          <w:szCs w:val="18"/>
        </w:rPr>
        <w:t>муниципального района Ставропольский</w:t>
      </w:r>
    </w:p>
    <w:p>
      <w:pPr>
        <w:pStyle w:val="Normal"/>
        <w:jc w:val="right"/>
        <w:rPr>
          <w:bCs/>
          <w:sz w:val="18"/>
          <w:szCs w:val="18"/>
        </w:rPr>
      </w:pPr>
      <w:r>
        <w:rPr>
          <w:bCs/>
          <w:sz w:val="18"/>
          <w:szCs w:val="18"/>
        </w:rPr>
        <w:t>Самарской области</w:t>
      </w:r>
    </w:p>
    <w:p>
      <w:pPr>
        <w:pStyle w:val="Normal"/>
        <w:jc w:val="right"/>
        <w:rPr>
          <w:bCs/>
          <w:color w:val="C00000"/>
          <w:sz w:val="18"/>
          <w:szCs w:val="18"/>
        </w:rPr>
      </w:pPr>
      <w:r>
        <w:rPr>
          <w:bCs/>
          <w:sz w:val="18"/>
          <w:szCs w:val="18"/>
        </w:rPr>
        <w:t xml:space="preserve">от «11»  июля 2022 г. №  </w:t>
      </w:r>
      <w:r>
        <w:rPr>
          <w:bCs/>
          <w:sz w:val="18"/>
          <w:szCs w:val="18"/>
        </w:rPr>
        <w:t>52</w:t>
      </w:r>
    </w:p>
    <w:p>
      <w:pPr>
        <w:pStyle w:val="Normal"/>
        <w:ind w:left="-284" w:hanging="0"/>
        <w:jc w:val="both"/>
        <w:rPr>
          <w:b/>
          <w:b/>
          <w:sz w:val="32"/>
          <w:szCs w:val="32"/>
        </w:rPr>
      </w:pPr>
      <w:r>
        <w:rPr>
          <w:sz w:val="28"/>
          <w:szCs w:val="28"/>
        </w:rPr>
        <w:t xml:space="preserve">                                   </w:t>
      </w:r>
    </w:p>
    <w:p>
      <w:pPr>
        <w:pStyle w:val="Normal"/>
        <w:ind w:firstLine="426"/>
        <w:jc w:val="center"/>
        <w:rPr>
          <w:b/>
          <w:b/>
        </w:rPr>
      </w:pPr>
      <w:r>
        <w:rPr>
          <w:b/>
        </w:rPr>
        <w:t xml:space="preserve">Административный регламент </w:t>
      </w:r>
    </w:p>
    <w:p>
      <w:pPr>
        <w:pStyle w:val="Normal"/>
        <w:ind w:firstLine="426"/>
        <w:jc w:val="center"/>
        <w:rPr>
          <w:b/>
          <w:b/>
        </w:rPr>
      </w:pPr>
      <w:r>
        <w:rPr>
          <w:b/>
        </w:rPr>
        <w:t xml:space="preserve"> </w:t>
      </w:r>
      <w:r>
        <w:rPr>
          <w:b/>
        </w:rPr>
        <w:t xml:space="preserve">предоставления муниципальной услуги </w:t>
      </w:r>
    </w:p>
    <w:p>
      <w:pPr>
        <w:pStyle w:val="Normal"/>
        <w:ind w:firstLine="426"/>
        <w:jc w:val="center"/>
        <w:rPr/>
      </w:pPr>
      <w:r>
        <w:rPr>
          <w:b/>
        </w:rPr>
        <w:t xml:space="preserve">«Предоставление порубочного билета и (или) разрешения на пересадку деревьев и кустарников» </w:t>
      </w:r>
    </w:p>
    <w:p>
      <w:pPr>
        <w:pStyle w:val="Normal"/>
        <w:ind w:firstLine="426"/>
        <w:rPr>
          <w:b/>
          <w:b/>
        </w:rPr>
      </w:pPr>
      <w:r>
        <w:rPr>
          <w:b/>
        </w:rPr>
      </w:r>
    </w:p>
    <w:p>
      <w:pPr>
        <w:pStyle w:val="Normal"/>
        <w:ind w:firstLine="426"/>
        <w:jc w:val="center"/>
        <w:rPr>
          <w:b/>
          <w:b/>
          <w:bCs/>
        </w:rPr>
      </w:pPr>
      <w:r>
        <w:rPr>
          <w:b/>
          <w:bCs/>
        </w:rPr>
        <w:t>1. Общие положения</w:t>
      </w:r>
    </w:p>
    <w:p>
      <w:pPr>
        <w:pStyle w:val="Normal"/>
        <w:spacing w:lineRule="auto" w:line="276"/>
        <w:ind w:left="142" w:right="229" w:firstLine="426"/>
        <w:jc w:val="both"/>
        <w:rPr/>
      </w:pPr>
      <w:r>
        <w:rPr/>
      </w:r>
    </w:p>
    <w:p>
      <w:pPr>
        <w:pStyle w:val="Normal"/>
        <w:ind w:firstLine="426"/>
        <w:jc w:val="both"/>
        <w:rPr>
          <w:b/>
          <w:b/>
        </w:rPr>
      </w:pPr>
      <w:r>
        <w:rPr/>
        <w:t>1.1.Административный регламент по предоставлению муниципальной услуги «Предоставление порубочного билета и (или) разрешения на пересадку деревьев и кустарников» разработан в целях повышения качества и доступности результатов исполнения муниципальной услуги, создания комфортных условий для потребителей результатов исполнения муниципальной услуги и определяет сроки и последовательность действий (административных процедур) при оказании муниципальной услуги.</w:t>
      </w:r>
    </w:p>
    <w:p>
      <w:pPr>
        <w:pStyle w:val="Normal"/>
        <w:ind w:left="142" w:firstLine="426"/>
        <w:jc w:val="both"/>
        <w:rPr>
          <w:b/>
          <w:b/>
          <w:bCs/>
        </w:rPr>
      </w:pPr>
      <w:r>
        <w:rPr>
          <w:b/>
          <w:bCs/>
        </w:rPr>
      </w:r>
    </w:p>
    <w:p>
      <w:pPr>
        <w:pStyle w:val="Normal"/>
        <w:ind w:left="142" w:firstLine="426"/>
        <w:jc w:val="both"/>
        <w:rPr/>
      </w:pPr>
      <w:r>
        <w:rPr>
          <w:bCs/>
        </w:rPr>
        <w:t xml:space="preserve">1.2. Наименование муниципальной услуги: </w:t>
      </w:r>
      <w:r>
        <w:rPr/>
        <w:t>«Предоставление порубочного билета и (или) разрешения на пересадку деревьев и кустарников»  (далее - административный регламент).</w:t>
      </w:r>
    </w:p>
    <w:p>
      <w:pPr>
        <w:pStyle w:val="Normal"/>
        <w:spacing w:lineRule="auto" w:line="276"/>
        <w:ind w:left="142" w:right="229" w:firstLine="426"/>
        <w:jc w:val="both"/>
        <w:rPr/>
      </w:pPr>
      <w:r>
        <w:rPr/>
      </w:r>
    </w:p>
    <w:p>
      <w:pPr>
        <w:pStyle w:val="Normal"/>
        <w:spacing w:lineRule="auto" w:line="276"/>
        <w:ind w:left="142" w:right="229" w:firstLine="426"/>
        <w:jc w:val="both"/>
        <w:rPr>
          <w:i/>
          <w:i/>
        </w:rPr>
      </w:pPr>
      <w:r>
        <w:rPr/>
        <w:t xml:space="preserve">1.3.  </w:t>
      </w:r>
      <w:r>
        <w:rPr>
          <w:bCs/>
          <w:color w:val="000000"/>
        </w:rPr>
        <w:t>Наименование органа, непосредственно предоставляющего муниципальную услугу</w:t>
      </w:r>
      <w:r>
        <w:rPr>
          <w:color w:val="000000"/>
        </w:rPr>
        <w:t> </w:t>
      </w:r>
      <w:r>
        <w:rPr/>
        <w:t>-администрация сельского поселения Васильевка муниципального района Ставропольский Самарской области (далее- Администрация ).</w:t>
      </w:r>
    </w:p>
    <w:p>
      <w:pPr>
        <w:pStyle w:val="Normal"/>
        <w:ind w:left="142" w:firstLine="426"/>
        <w:jc w:val="both"/>
        <w:rPr/>
      </w:pPr>
      <w:r>
        <w:rPr/>
        <w:t xml:space="preserve">    </w:t>
      </w:r>
      <w:r>
        <w:rPr/>
        <w:t xml:space="preserve">Предоставление муниципальной услуги «Предоставление порубочного билета и (или) разрешения на пересадку деревьев и кустарников» в многофункциональном центре </w:t>
      </w:r>
      <w:r>
        <w:rPr>
          <w:rFonts w:eastAsia="Calibri"/>
        </w:rPr>
        <w:t xml:space="preserve">предоставления государственных и муниципальных услуг (далее – МФЦ)  </w:t>
      </w:r>
      <w:r>
        <w:rPr/>
        <w:t xml:space="preserve">осуществляется на основании соглашения о взаимодействии, заключенного между МФЦ и Администрацией  сельского поселения Васильевка, с момента вступления в силу данного </w:t>
      </w:r>
      <w:r>
        <w:rPr>
          <w:lang w:val="en-US"/>
        </w:rPr>
        <w:t>C</w:t>
      </w:r>
      <w:r>
        <w:rPr/>
        <w:t>оглашения.</w:t>
      </w:r>
    </w:p>
    <w:p>
      <w:pPr>
        <w:pStyle w:val="Normal"/>
        <w:spacing w:lineRule="auto" w:line="276"/>
        <w:ind w:right="229" w:hanging="0"/>
        <w:jc w:val="both"/>
        <w:rPr/>
      </w:pPr>
      <w:r>
        <w:rPr/>
        <w:t xml:space="preserve">           </w:t>
      </w:r>
      <w:r>
        <w:rPr/>
        <w:t xml:space="preserve">Многофункциональный центр </w:t>
      </w:r>
      <w:r>
        <w:rPr>
          <w:rFonts w:eastAsia="Calibri"/>
        </w:rPr>
        <w:t xml:space="preserve">предоставления государственных и муниципальных услуг </w:t>
      </w:r>
      <w:r>
        <w:rPr/>
        <w:t>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(далее  Федеральный закон 210-ФЗ).</w:t>
      </w:r>
    </w:p>
    <w:p>
      <w:pPr>
        <w:pStyle w:val="Normal"/>
        <w:spacing w:lineRule="auto" w:line="276"/>
        <w:ind w:left="426" w:right="229" w:firstLine="426"/>
        <w:jc w:val="both"/>
        <w:rPr/>
      </w:pPr>
      <w:bookmarkStart w:id="4" w:name="sub_103"/>
      <w:r>
        <w:rPr>
          <w:bCs/>
        </w:rPr>
        <w:t xml:space="preserve">1.4. Информация о месте нахождения и графике работы Администрации, </w:t>
      </w:r>
      <w:bookmarkStart w:id="5" w:name="sub_20195"/>
      <w:bookmarkEnd w:id="4"/>
      <w:r>
        <w:rPr>
          <w:bCs/>
        </w:rPr>
        <w:t>указана в приложении № 1.</w:t>
      </w:r>
    </w:p>
    <w:p>
      <w:pPr>
        <w:pStyle w:val="Normal"/>
        <w:spacing w:lineRule="auto" w:line="276"/>
        <w:ind w:left="426" w:right="229" w:firstLine="426"/>
        <w:jc w:val="both"/>
        <w:rPr/>
      </w:pPr>
      <w:bookmarkEnd w:id="5"/>
      <w:r>
        <w:rPr>
          <w:bCs/>
        </w:rPr>
        <w:t xml:space="preserve">1.5. </w:t>
      </w:r>
      <w:r>
        <w:rPr/>
        <w:t>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pPr>
        <w:pStyle w:val="Normal"/>
        <w:spacing w:lineRule="auto" w:line="276"/>
        <w:ind w:left="426" w:right="229" w:firstLine="426"/>
        <w:jc w:val="both"/>
        <w:rPr/>
      </w:pPr>
      <w:bookmarkStart w:id="6" w:name="sub_105"/>
      <w:bookmarkEnd w:id="6"/>
      <w:r>
        <w:rPr/>
        <w:t xml:space="preserve">1.6. Адрес ЕПГУ:  </w:t>
      </w:r>
      <w:hyperlink r:id="rId4">
        <w:r>
          <w:rPr/>
          <w:t>www.gosuslugi.ru</w:t>
        </w:r>
      </w:hyperlink>
      <w:r>
        <w:rPr/>
        <w:t xml:space="preserve"> </w:t>
      </w:r>
    </w:p>
    <w:p>
      <w:pPr>
        <w:pStyle w:val="Normal"/>
        <w:spacing w:lineRule="auto" w:line="276"/>
        <w:ind w:left="426" w:right="229" w:firstLine="426"/>
        <w:jc w:val="both"/>
        <w:rPr/>
      </w:pPr>
      <w:r>
        <w:rPr/>
        <w:t xml:space="preserve">Адрес официального сайта Администрации сельского поселения Васильевка в сети Интернет: </w:t>
      </w:r>
      <w:hyperlink r:id="rId5">
        <w:r>
          <w:rPr>
            <w:lang w:val="en-US"/>
          </w:rPr>
          <w:t>http</w:t>
        </w:r>
        <w:r>
          <w:rPr/>
          <w:t>://</w:t>
        </w:r>
        <w:r>
          <w:rPr>
            <w:lang w:val="en-US"/>
          </w:rPr>
          <w:t>vasilevka</w:t>
        </w:r>
        <w:r>
          <w:rPr/>
          <w:t>.</w:t>
        </w:r>
        <w:r>
          <w:rPr>
            <w:lang w:val="en-US"/>
          </w:rPr>
          <w:t>stavrsp</w:t>
        </w:r>
        <w:r>
          <w:rPr/>
          <w:t>.</w:t>
        </w:r>
        <w:r>
          <w:rPr>
            <w:lang w:val="en-US"/>
          </w:rPr>
          <w:t>ru</w:t>
        </w:r>
      </w:hyperlink>
      <w:r>
        <w:rPr/>
        <w:t xml:space="preserve">. </w:t>
      </w:r>
    </w:p>
    <w:p>
      <w:pPr>
        <w:pStyle w:val="Normal"/>
        <w:spacing w:lineRule="auto" w:line="276"/>
        <w:ind w:left="426" w:right="87" w:firstLine="426"/>
        <w:jc w:val="both"/>
        <w:rPr/>
      </w:pPr>
      <w:r>
        <w:rPr/>
        <w:t>ЕПГУ и официальный сайт Администрации в сети Интернет содержит информацию о предоставлении муниципальной услуги.</w:t>
      </w:r>
    </w:p>
    <w:p>
      <w:pPr>
        <w:pStyle w:val="Normal"/>
        <w:ind w:left="426" w:right="87" w:firstLine="426"/>
        <w:jc w:val="both"/>
        <w:rPr/>
      </w:pPr>
      <w:bookmarkStart w:id="7" w:name="sub_1051"/>
      <w:bookmarkEnd w:id="7"/>
      <w:r>
        <w:rPr>
          <w:rFonts w:eastAsia="Calibri"/>
          <w:bCs/>
        </w:rPr>
        <w:t>1.7.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портала государственных и муниципальных услуг.</w:t>
      </w:r>
      <w:r>
        <w:rPr>
          <w:rFonts w:eastAsia="Calibri"/>
          <w:bCs/>
          <w:color w:val="FF0000"/>
        </w:rPr>
        <w:t xml:space="preserve"> </w:t>
      </w:r>
    </w:p>
    <w:p>
      <w:pPr>
        <w:pStyle w:val="Normal"/>
        <w:ind w:left="426" w:right="87" w:firstLine="426"/>
        <w:jc w:val="both"/>
        <w:rPr/>
      </w:pPr>
      <w:r>
        <w:rPr>
          <w:rFonts w:eastAsia="Calibri"/>
        </w:rPr>
        <w:t>1.7.1. Основными требованиями к порядку информирования граждан об исполнении муниципальной услуги являются:</w:t>
      </w:r>
    </w:p>
    <w:p>
      <w:pPr>
        <w:pStyle w:val="Normal"/>
        <w:ind w:left="426" w:right="87" w:firstLine="426"/>
        <w:jc w:val="both"/>
        <w:rPr>
          <w:rFonts w:eastAsia="Calibri"/>
        </w:rPr>
      </w:pPr>
      <w:r>
        <w:rPr>
          <w:rFonts w:eastAsia="Calibri"/>
        </w:rPr>
        <w:t>- достоверность предоставляемой информации;</w:t>
      </w:r>
    </w:p>
    <w:p>
      <w:pPr>
        <w:pStyle w:val="Normal"/>
        <w:ind w:left="426" w:right="87" w:firstLine="426"/>
        <w:jc w:val="both"/>
        <w:rPr>
          <w:rFonts w:eastAsia="Calibri"/>
        </w:rPr>
      </w:pPr>
      <w:r>
        <w:rPr>
          <w:rFonts w:eastAsia="Calibri"/>
        </w:rPr>
        <w:t>- четкость в изложении информации;</w:t>
      </w:r>
    </w:p>
    <w:p>
      <w:pPr>
        <w:pStyle w:val="Normal"/>
        <w:ind w:left="426" w:right="87" w:firstLine="426"/>
        <w:jc w:val="both"/>
        <w:rPr>
          <w:rFonts w:eastAsia="Calibri"/>
        </w:rPr>
      </w:pPr>
      <w:r>
        <w:rPr>
          <w:rFonts w:eastAsia="Calibri"/>
        </w:rPr>
        <w:t>- полнота информирования.</w:t>
      </w:r>
    </w:p>
    <w:p>
      <w:pPr>
        <w:pStyle w:val="Normal"/>
        <w:ind w:left="426" w:right="87" w:firstLine="426"/>
        <w:jc w:val="both"/>
        <w:rPr/>
      </w:pPr>
      <w:r>
        <w:rPr>
          <w:rFonts w:eastAsia="Calibri"/>
        </w:rPr>
        <w:t>1.7.2.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pPr>
        <w:pStyle w:val="Normal"/>
        <w:ind w:left="426" w:right="87" w:firstLine="426"/>
        <w:jc w:val="both"/>
        <w:rPr/>
      </w:pPr>
      <w:r>
        <w:rPr>
          <w:rFonts w:eastAsia="Calibri"/>
        </w:rPr>
        <w:t xml:space="preserve">1.7.3. Информирование об исполнении муниципальной услуги осуществляется в устной, письменной или электронной форме. </w:t>
      </w:r>
    </w:p>
    <w:p>
      <w:pPr>
        <w:pStyle w:val="Normal"/>
        <w:ind w:left="426" w:right="87" w:firstLine="426"/>
        <w:jc w:val="both"/>
        <w:rPr/>
      </w:pPr>
      <w:r>
        <w:rPr>
          <w:rFonts w:eastAsia="Calibri"/>
        </w:rPr>
        <w:t>1.7.4.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должно превышать 10 минут.</w:t>
      </w:r>
    </w:p>
    <w:p>
      <w:pPr>
        <w:pStyle w:val="Normal"/>
        <w:ind w:left="426" w:right="87" w:firstLine="426"/>
        <w:jc w:val="both"/>
        <w:rPr>
          <w:rFonts w:eastAsia="Calibri"/>
        </w:rPr>
      </w:pPr>
      <w:r>
        <w:rPr>
          <w:rFonts w:eastAsia="Calibri"/>
        </w:rPr>
        <w:t>1.7.5.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pPr>
        <w:pStyle w:val="Normal"/>
        <w:ind w:left="426" w:right="87" w:firstLine="426"/>
        <w:jc w:val="both"/>
        <w:rPr/>
      </w:pPr>
      <w:r>
        <w:rPr>
          <w:rFonts w:eastAsia="Calibri"/>
        </w:rPr>
        <w:t xml:space="preserve">1.7.6. Индивидуальное письменное информирование осуществляется при обращении граждан путем почтовых отправлений. </w:t>
      </w:r>
    </w:p>
    <w:p>
      <w:pPr>
        <w:pStyle w:val="Normal"/>
        <w:ind w:left="426" w:right="87" w:firstLine="426"/>
        <w:jc w:val="both"/>
        <w:rPr/>
      </w:pPr>
      <w:r>
        <w:rPr>
          <w:rFonts w:eastAsia="Calibri"/>
        </w:rPr>
        <w:t xml:space="preserve">1.7.7. Консультирование при обращении заявителей в электронном виде осуществляется по электронной почте. </w:t>
      </w:r>
    </w:p>
    <w:p>
      <w:pPr>
        <w:pStyle w:val="Normal"/>
        <w:spacing w:lineRule="auto" w:line="276"/>
        <w:ind w:left="426" w:right="87" w:firstLine="426"/>
        <w:jc w:val="both"/>
        <w:rPr>
          <w:u w:val="single"/>
        </w:rPr>
      </w:pPr>
      <w:r>
        <w:rPr/>
        <w:t xml:space="preserve">на Едином портале государственных и муниципальных услуг (функций): </w:t>
      </w:r>
      <w:hyperlink r:id="rId6">
        <w:r>
          <w:rPr>
            <w:lang w:val="en-US"/>
          </w:rPr>
          <w:t>www</w:t>
        </w:r>
        <w:r>
          <w:rPr/>
          <w:t>.</w:t>
        </w:r>
        <w:r>
          <w:rPr>
            <w:lang w:val="en-US"/>
          </w:rPr>
          <w:t>gosuslugi</w:t>
        </w:r>
        <w:r>
          <w:rPr/>
          <w:t>.</w:t>
        </w:r>
        <w:r>
          <w:rPr>
            <w:lang w:val="en-US"/>
          </w:rPr>
          <w:t>ru</w:t>
        </w:r>
      </w:hyperlink>
      <w:r>
        <w:rPr/>
        <w:t>.</w:t>
      </w:r>
    </w:p>
    <w:p>
      <w:pPr>
        <w:pStyle w:val="Normal"/>
        <w:spacing w:lineRule="auto" w:line="276"/>
        <w:ind w:left="426" w:right="87" w:firstLine="426"/>
        <w:jc w:val="both"/>
        <w:rPr/>
      </w:pPr>
      <w:r>
        <w:rPr/>
        <w:t>1.7.8.Информирование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pPr>
        <w:pStyle w:val="Normal"/>
        <w:ind w:left="426" w:right="87" w:firstLine="426"/>
        <w:jc w:val="both"/>
        <w:rPr>
          <w:rFonts w:eastAsia="Calibri"/>
        </w:rPr>
      </w:pPr>
      <w:r>
        <w:rPr>
          <w:rFonts w:eastAsia="Calibri"/>
        </w:rPr>
        <w:t>1.7.9. Для получения услуги физические лица представляют в Администрацию заявление установленного образца и документ, удостоверяющий личность.</w:t>
      </w:r>
    </w:p>
    <w:p>
      <w:pPr>
        <w:pStyle w:val="Normal"/>
        <w:spacing w:lineRule="auto" w:line="276"/>
        <w:ind w:left="426" w:right="229" w:firstLine="426"/>
        <w:jc w:val="both"/>
        <w:rPr/>
      </w:pPr>
      <w:r>
        <w:rPr/>
        <w:t xml:space="preserve">1.8. Текстовая информация, указанная в пунктах 1.4. - 1.6.настоящего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w:t>
      </w:r>
      <w:r>
        <w:rPr>
          <w:color w:val="333333"/>
          <w:spacing w:val="8"/>
          <w:shd w:fill="FFFFFF" w:val="clear"/>
        </w:rPr>
        <w:t xml:space="preserve"> </w:t>
      </w:r>
      <w:r>
        <w:rPr>
          <w:spacing w:val="8"/>
          <w:shd w:fill="FFFFFF" w:val="clear"/>
        </w:rPr>
        <w:t>в средствах массовой информации, на Едином портале государственных и муниципальных услуг (функций).</w:t>
      </w:r>
    </w:p>
    <w:p>
      <w:pPr>
        <w:pStyle w:val="Normal"/>
        <w:spacing w:lineRule="auto" w:line="276"/>
        <w:ind w:left="426" w:right="229" w:firstLine="426"/>
        <w:jc w:val="both"/>
        <w:rPr/>
      </w:pPr>
      <w:r>
        <w:rPr/>
        <w:t>1.9. Заявителем являются физические и юридические лица, заинтересованные в получении порубочного билета и (или) разрешения на пересадку деревьев и кустарников (далее - заявитель), самостоятельно или через уполномоченного им представителя (далее - заявитель).</w:t>
      </w:r>
    </w:p>
    <w:p>
      <w:pPr>
        <w:pStyle w:val="Normal"/>
        <w:spacing w:lineRule="auto" w:line="276"/>
        <w:ind w:left="426" w:right="229" w:firstLine="426"/>
        <w:jc w:val="both"/>
        <w:rPr>
          <w:b/>
          <w:b/>
        </w:rPr>
      </w:pPr>
      <w:r>
        <w:rPr/>
        <w:t>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договоре.</w:t>
      </w:r>
    </w:p>
    <w:p>
      <w:pPr>
        <w:pStyle w:val="Normal"/>
        <w:spacing w:lineRule="auto" w:line="276"/>
        <w:ind w:left="426" w:right="229" w:firstLine="426"/>
        <w:rPr>
          <w:b/>
          <w:b/>
          <w:bCs/>
        </w:rPr>
      </w:pPr>
      <w:r>
        <w:rPr>
          <w:b/>
          <w:bCs/>
        </w:rPr>
      </w:r>
    </w:p>
    <w:p>
      <w:pPr>
        <w:pStyle w:val="Normal"/>
        <w:spacing w:lineRule="auto" w:line="276"/>
        <w:ind w:left="426" w:right="229" w:firstLine="426"/>
        <w:jc w:val="center"/>
        <w:rPr>
          <w:b/>
          <w:b/>
          <w:bCs/>
        </w:rPr>
      </w:pPr>
      <w:bookmarkStart w:id="8" w:name="sub_1002"/>
      <w:r>
        <w:rPr>
          <w:b/>
          <w:bCs/>
        </w:rPr>
        <w:t>2. Стандарт предоставления муниципальной услуги</w:t>
      </w:r>
      <w:bookmarkEnd w:id="8"/>
    </w:p>
    <w:p>
      <w:pPr>
        <w:pStyle w:val="Normal"/>
        <w:spacing w:lineRule="auto" w:line="276"/>
        <w:ind w:left="426" w:right="229" w:firstLine="426"/>
        <w:rPr>
          <w:b/>
          <w:b/>
          <w:bCs/>
        </w:rPr>
      </w:pPr>
      <w:r>
        <w:rPr>
          <w:b/>
          <w:bCs/>
        </w:rPr>
      </w:r>
    </w:p>
    <w:p>
      <w:pPr>
        <w:pStyle w:val="Normal"/>
        <w:tabs>
          <w:tab w:val="clear" w:pos="708"/>
          <w:tab w:val="left" w:pos="142" w:leader="none"/>
          <w:tab w:val="left" w:pos="284" w:leader="none"/>
        </w:tabs>
        <w:spacing w:lineRule="auto" w:line="276"/>
        <w:ind w:left="426" w:right="229" w:firstLine="426"/>
        <w:jc w:val="both"/>
        <w:rPr/>
      </w:pPr>
      <w:bookmarkStart w:id="9" w:name="sub_1021"/>
      <w:r>
        <w:rPr/>
        <w:t>2.1. Наименование услуги</w:t>
      </w:r>
      <w:bookmarkEnd w:id="9"/>
      <w:r>
        <w:rPr/>
        <w:t>: «Предоставление порубочного билета и (или) разрешения на пересадку деревьев и кустарников».</w:t>
      </w:r>
    </w:p>
    <w:p>
      <w:pPr>
        <w:pStyle w:val="Normal"/>
        <w:tabs>
          <w:tab w:val="clear" w:pos="708"/>
          <w:tab w:val="left" w:pos="142" w:leader="none"/>
          <w:tab w:val="left" w:pos="284" w:leader="none"/>
        </w:tabs>
        <w:spacing w:lineRule="auto" w:line="276"/>
        <w:ind w:left="426" w:right="229" w:firstLine="426"/>
        <w:jc w:val="both"/>
        <w:rPr/>
      </w:pPr>
      <w:r>
        <w:rPr/>
        <w:t>2.2. Наименование ОМСУ, предоставляющего муниципальную услугу.</w:t>
      </w:r>
    </w:p>
    <w:p>
      <w:pPr>
        <w:pStyle w:val="Normal"/>
        <w:tabs>
          <w:tab w:val="clear" w:pos="708"/>
          <w:tab w:val="left" w:pos="142" w:leader="none"/>
          <w:tab w:val="left" w:pos="284" w:leader="none"/>
        </w:tabs>
        <w:spacing w:lineRule="auto" w:line="276"/>
        <w:ind w:left="426" w:right="229" w:firstLine="426"/>
        <w:jc w:val="both"/>
        <w:rPr/>
      </w:pPr>
      <w:r>
        <w:rPr/>
        <w:t>Услугу предоставляет Администрация сельского поселения Мусорка муниципального района Ставропольский  Самарской области.</w:t>
      </w:r>
      <w:r>
        <w:rPr>
          <w:i/>
        </w:rPr>
        <w:t xml:space="preserve"> </w:t>
      </w:r>
    </w:p>
    <w:p>
      <w:pPr>
        <w:pStyle w:val="Normal"/>
        <w:spacing w:lineRule="auto" w:line="276"/>
        <w:ind w:left="426" w:right="229" w:firstLine="426"/>
        <w:jc w:val="both"/>
        <w:rPr/>
      </w:pPr>
      <w:r>
        <w:rPr>
          <w:bCs/>
        </w:rPr>
        <w:t>2.3. Результатом предоставления муниципальной услуги является:</w:t>
      </w:r>
    </w:p>
    <w:p>
      <w:pPr>
        <w:pStyle w:val="Normal"/>
        <w:tabs>
          <w:tab w:val="clear" w:pos="708"/>
          <w:tab w:val="left" w:pos="142" w:leader="none"/>
          <w:tab w:val="left" w:pos="284" w:leader="none"/>
        </w:tabs>
        <w:spacing w:lineRule="auto" w:line="276"/>
        <w:ind w:left="426" w:right="229" w:firstLine="426"/>
        <w:jc w:val="both"/>
        <w:rPr/>
      </w:pPr>
      <w:r>
        <w:rPr/>
        <w:t>- предоставление порубочного билета и (или) разрешения на пересадку деревьев и кустарников;</w:t>
      </w:r>
    </w:p>
    <w:p>
      <w:pPr>
        <w:pStyle w:val="Normal"/>
        <w:tabs>
          <w:tab w:val="clear" w:pos="708"/>
          <w:tab w:val="left" w:pos="142" w:leader="none"/>
          <w:tab w:val="left" w:pos="284" w:leader="none"/>
        </w:tabs>
        <w:spacing w:lineRule="auto" w:line="276"/>
        <w:ind w:left="426" w:right="229" w:firstLine="426"/>
        <w:jc w:val="both"/>
        <w:rPr/>
      </w:pPr>
      <w:r>
        <w:rPr/>
        <w:t>- отказ в выдаче порубочного билета и (или) разрешения на пересадку деревьев и кустарников.</w:t>
      </w:r>
    </w:p>
    <w:p>
      <w:pPr>
        <w:pStyle w:val="ConsPlusNormal"/>
        <w:spacing w:lineRule="auto" w:line="276"/>
        <w:ind w:left="426" w:right="229" w:firstLine="426"/>
        <w:jc w:val="both"/>
        <w:rPr>
          <w:rFonts w:ascii="Times New Roman" w:hAnsi="Times New Roman" w:cs="Times New Roman"/>
          <w:sz w:val="24"/>
          <w:szCs w:val="24"/>
        </w:rPr>
      </w:pPr>
      <w:r>
        <w:rPr>
          <w:rFonts w:cs="Times New Roman" w:ascii="Times New Roman" w:hAnsi="Times New Roman"/>
          <w:sz w:val="24"/>
          <w:szCs w:val="24"/>
        </w:rPr>
        <w:t xml:space="preserve">2.4. Срок предоставления муниципальной услуги: </w:t>
      </w:r>
    </w:p>
    <w:p>
      <w:pPr>
        <w:pStyle w:val="ConsPlusNormal"/>
        <w:ind w:left="426" w:firstLine="709"/>
        <w:jc w:val="both"/>
        <w:rPr>
          <w:rFonts w:ascii="Times New Roman" w:hAnsi="Times New Roman" w:cs="Times New Roman"/>
          <w:b/>
          <w:b/>
          <w:sz w:val="24"/>
          <w:szCs w:val="24"/>
        </w:rPr>
      </w:pPr>
      <w:r>
        <w:rPr>
          <w:rFonts w:cs="Times New Roman" w:ascii="Times New Roman" w:hAnsi="Times New Roman"/>
          <w:sz w:val="24"/>
          <w:szCs w:val="24"/>
        </w:rPr>
        <w:t>Срок предоставления муниципальной услуги составляет не более 10 календарных дней со дня подачи заявления и документов, необходимых для предоставления муниципальной услуги.</w:t>
      </w:r>
    </w:p>
    <w:p>
      <w:pPr>
        <w:pStyle w:val="Normal"/>
        <w:ind w:left="426" w:hanging="0"/>
        <w:jc w:val="both"/>
        <w:rPr/>
      </w:pPr>
      <w:r>
        <w:rPr>
          <w:rFonts w:eastAsia="Calibri"/>
        </w:rPr>
        <w:t>Выдача непосредственно заявителю документов (отправление  электронных документов), являющихся результатом предоставления муниципальной услуги, осуществляется в пределах срока предоставления муниципальной услуги.</w:t>
      </w:r>
    </w:p>
    <w:p>
      <w:pPr>
        <w:pStyle w:val="Normal"/>
        <w:spacing w:lineRule="auto" w:line="276"/>
        <w:ind w:right="229" w:hanging="0"/>
        <w:jc w:val="both"/>
        <w:rPr/>
      </w:pPr>
      <w:bookmarkStart w:id="10" w:name="sub_1027"/>
      <w:r>
        <w:rPr>
          <w:bCs/>
        </w:rPr>
        <w:t xml:space="preserve">                   </w:t>
      </w:r>
      <w:r>
        <w:rPr>
          <w:bCs/>
        </w:rPr>
        <w:t>2.5. Правовые основания для предоставления муниципальной услуги:</w:t>
      </w:r>
      <w:bookmarkEnd w:id="10"/>
    </w:p>
    <w:p>
      <w:pPr>
        <w:pStyle w:val="Normal"/>
        <w:spacing w:lineRule="auto" w:line="276"/>
        <w:ind w:left="426" w:right="229" w:firstLine="426"/>
        <w:jc w:val="both"/>
        <w:rPr/>
      </w:pPr>
      <w:r>
        <w:rPr/>
        <w:t>Конституция Российской Федерации;</w:t>
      </w:r>
    </w:p>
    <w:p>
      <w:pPr>
        <w:pStyle w:val="Normal"/>
        <w:spacing w:lineRule="auto" w:line="276"/>
        <w:ind w:left="426" w:right="229" w:firstLine="426"/>
        <w:jc w:val="both"/>
        <w:rPr/>
      </w:pPr>
      <w:r>
        <w:rPr/>
        <w:t>Гражданский кодекс Российской Федерации;</w:t>
      </w:r>
    </w:p>
    <w:p>
      <w:pPr>
        <w:pStyle w:val="Normal"/>
        <w:spacing w:lineRule="auto" w:line="276"/>
        <w:ind w:left="426" w:right="229" w:firstLine="426"/>
        <w:jc w:val="both"/>
        <w:rPr/>
      </w:pPr>
      <w:r>
        <w:rPr/>
        <w:t>Федеральный закон от 06 октября 2003 года № 131-ФЗ «Об общих принципах организации местного самоуправления в Российской Федерации»;</w:t>
      </w:r>
    </w:p>
    <w:p>
      <w:pPr>
        <w:pStyle w:val="Normal"/>
        <w:tabs>
          <w:tab w:val="clear" w:pos="708"/>
          <w:tab w:val="left" w:pos="0" w:leader="none"/>
        </w:tabs>
        <w:spacing w:lineRule="auto" w:line="276"/>
        <w:ind w:left="426" w:right="229" w:firstLine="426"/>
        <w:jc w:val="both"/>
        <w:rPr/>
      </w:pPr>
      <w:r>
        <w:rPr/>
        <w:t>Федеральный закон от 27 июля 2010 года № 210-ФЗ «Об организации предоставления государственных и муниципальных услуг»;</w:t>
      </w:r>
    </w:p>
    <w:p>
      <w:pPr>
        <w:pStyle w:val="Normal"/>
        <w:spacing w:lineRule="auto" w:line="276"/>
        <w:ind w:left="426" w:right="229" w:firstLine="426"/>
        <w:jc w:val="both"/>
        <w:rPr/>
      </w:pPr>
      <w:r>
        <w:rPr/>
        <w:t>Федеральный закон от 06 апреля 2011 года № 63-ФЗ «Об электронной подписи»;</w:t>
      </w:r>
    </w:p>
    <w:p>
      <w:pPr>
        <w:pStyle w:val="Normal"/>
        <w:ind w:left="851" w:hanging="0"/>
        <w:jc w:val="both"/>
        <w:rPr/>
      </w:pPr>
      <w:r>
        <w:rPr/>
        <w:t>Федеральный закон от 02.05.2006 №59-ФЗ «О порядке рассмотрения обращений граждан Российской Федерации» (Собрание законодательства Российской Федерации, 08.05.2006, №19, ст.2060);</w:t>
      </w:r>
    </w:p>
    <w:p>
      <w:pPr>
        <w:pStyle w:val="Normal"/>
        <w:tabs>
          <w:tab w:val="clear" w:pos="708"/>
          <w:tab w:val="left" w:pos="0" w:leader="none"/>
        </w:tabs>
        <w:spacing w:lineRule="auto" w:line="276"/>
        <w:ind w:left="426" w:right="229" w:firstLine="426"/>
        <w:jc w:val="both"/>
        <w:rPr/>
      </w:pPr>
      <w:r>
        <w:rPr/>
        <w:t>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w:t>
      </w:r>
    </w:p>
    <w:p>
      <w:pPr>
        <w:pStyle w:val="Normal"/>
        <w:spacing w:lineRule="auto" w:line="276"/>
        <w:ind w:left="426" w:right="229" w:firstLine="426"/>
        <w:jc w:val="both"/>
        <w:rPr/>
      </w:pPr>
      <w:r>
        <w:rPr/>
        <w:t>Приказ Министерства связи и массовых коммуникаций Российской Федерации от 13 апреля 2012 года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widowControl w:val="false"/>
        <w:numPr>
          <w:ilvl w:val="0"/>
          <w:numId w:val="0"/>
        </w:numPr>
        <w:spacing w:lineRule="auto" w:line="276"/>
        <w:ind w:left="426" w:right="229" w:firstLine="709"/>
        <w:jc w:val="both"/>
        <w:outlineLvl w:val="2"/>
        <w:rPr/>
      </w:pPr>
      <w:r>
        <w:rPr/>
        <w:t>Постановление Правительства Самарской области от 27.01.2011 № 16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 разработке и принятии административных регламентов осуществления муниципального контроля органами местного самоуправления в Самарской области»;</w:t>
      </w:r>
    </w:p>
    <w:p>
      <w:pPr>
        <w:pStyle w:val="Normal"/>
        <w:widowControl w:val="false"/>
        <w:numPr>
          <w:ilvl w:val="0"/>
          <w:numId w:val="0"/>
        </w:numPr>
        <w:spacing w:lineRule="auto" w:line="276"/>
        <w:ind w:left="426" w:right="229" w:firstLine="709"/>
        <w:jc w:val="both"/>
        <w:outlineLvl w:val="2"/>
        <w:rPr/>
      </w:pPr>
      <w:r>
        <w:rPr/>
        <w:t xml:space="preserve">Постановление Правительства Самарской области от 28.12.2012 </w:t>
        <w:br/>
        <w:t>№ 827 «О совершенствовании организации предоставления государственных и муниципальных услуг по принципу «одного окна»;</w:t>
      </w:r>
    </w:p>
    <w:p>
      <w:pPr>
        <w:pStyle w:val="Normal"/>
        <w:widowControl w:val="false"/>
        <w:numPr>
          <w:ilvl w:val="0"/>
          <w:numId w:val="0"/>
        </w:numPr>
        <w:spacing w:lineRule="auto" w:line="276"/>
        <w:ind w:left="426" w:right="229" w:firstLine="709"/>
        <w:jc w:val="both"/>
        <w:outlineLvl w:val="2"/>
        <w:rPr/>
      </w:pPr>
      <w:r>
        <w:rPr/>
        <w:t xml:space="preserve">Постановление Правительства Самарской области от 27.03.2015 </w:t>
        <w:br/>
        <w:t>№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w:t>
      </w:r>
    </w:p>
    <w:p>
      <w:pPr>
        <w:pStyle w:val="Normal"/>
        <w:widowControl w:val="false"/>
        <w:numPr>
          <w:ilvl w:val="0"/>
          <w:numId w:val="0"/>
        </w:numPr>
        <w:spacing w:lineRule="auto" w:line="276"/>
        <w:ind w:left="426" w:right="229" w:firstLine="709"/>
        <w:jc w:val="both"/>
        <w:outlineLvl w:val="2"/>
        <w:rPr>
          <w:bCs/>
        </w:rPr>
      </w:pPr>
      <w:r>
        <w:rPr>
          <w:bCs/>
        </w:rPr>
        <w:t>Закон Самарской области от 03.03.2020 № 24 - ГД «О градостроительной деятельности на территории Самарской области»;</w:t>
      </w:r>
    </w:p>
    <w:p>
      <w:pPr>
        <w:pStyle w:val="Normal"/>
        <w:widowControl w:val="false"/>
        <w:numPr>
          <w:ilvl w:val="0"/>
          <w:numId w:val="0"/>
        </w:numPr>
        <w:spacing w:lineRule="auto" w:line="276"/>
        <w:ind w:left="426" w:right="229" w:firstLine="709"/>
        <w:jc w:val="both"/>
        <w:outlineLvl w:val="2"/>
        <w:rPr>
          <w:bCs/>
        </w:rPr>
      </w:pPr>
      <w:r>
        <w:rPr>
          <w:bCs/>
        </w:rPr>
        <w:t>Федеральный закон от 25.10.2001 136-ФЗ «Земельный</w:t>
      </w:r>
      <w:r>
        <w:rPr>
          <w:bCs/>
          <w:lang w:val="en-US"/>
        </w:rPr>
        <w:t> </w:t>
      </w:r>
      <w:r>
        <w:rPr>
          <w:bCs/>
        </w:rPr>
        <w:t xml:space="preserve">кодекс Российской Федерации»; Федеральным законом от 25.10.2001 года  №137-ФЗ «О введении в действие </w:t>
      </w:r>
      <w:r>
        <w:rPr>
          <w:bCs/>
          <w:lang w:val="en-US"/>
        </w:rPr>
        <w:t> </w:t>
      </w:r>
      <w:r>
        <w:rPr>
          <w:bCs/>
        </w:rPr>
        <w:t>Земельного</w:t>
      </w:r>
      <w:r>
        <w:rPr>
          <w:bCs/>
          <w:lang w:val="en-US"/>
        </w:rPr>
        <w:t> </w:t>
      </w:r>
      <w:r>
        <w:rPr>
          <w:bCs/>
        </w:rPr>
        <w:t xml:space="preserve"> кодекса Российской Федерации;</w:t>
      </w:r>
    </w:p>
    <w:p>
      <w:pPr>
        <w:pStyle w:val="Normal"/>
        <w:widowControl w:val="false"/>
        <w:numPr>
          <w:ilvl w:val="0"/>
          <w:numId w:val="0"/>
        </w:numPr>
        <w:spacing w:lineRule="auto" w:line="276"/>
        <w:ind w:left="426" w:right="229" w:hanging="0"/>
        <w:jc w:val="both"/>
        <w:outlineLvl w:val="2"/>
        <w:rPr>
          <w:bCs/>
        </w:rPr>
      </w:pPr>
      <w:r>
        <w:rPr>
          <w:bCs/>
        </w:rPr>
        <w:t xml:space="preserve"> </w:t>
      </w:r>
      <w:r>
        <w:rPr>
          <w:bCs/>
        </w:rPr>
        <w:tab/>
        <w:t xml:space="preserve">  Постановление Правительства РФ от 30.04.2014 N 403 "Об исчерпывающем перечне процедур в сфере жилищного строительства" (вместе с "Правилами внесения изменений в исчерпывающий перечень процедур в сфере жилищного строительства", "Правилами ведения реестра описаний процедур, указанных в исчерпывающем перечне процедур в сфере жилищного строительства");</w:t>
      </w:r>
    </w:p>
    <w:p>
      <w:pPr>
        <w:pStyle w:val="Normal"/>
        <w:widowControl w:val="false"/>
        <w:numPr>
          <w:ilvl w:val="0"/>
          <w:numId w:val="0"/>
        </w:numPr>
        <w:spacing w:lineRule="auto" w:line="276"/>
        <w:ind w:left="0" w:right="229" w:hanging="0"/>
        <w:jc w:val="both"/>
        <w:outlineLvl w:val="2"/>
        <w:rPr>
          <w:bCs/>
        </w:rPr>
      </w:pPr>
      <w:r>
        <w:rPr>
          <w:bCs/>
        </w:rPr>
        <w:t xml:space="preserve">     </w:t>
      </w:r>
      <w:r>
        <w:rPr>
          <w:bCs/>
        </w:rPr>
        <w:tab/>
        <w:t xml:space="preserve">   Приказ министерства строительства Самарской области от 12 апреля 2019 г. N 56-п;</w:t>
      </w:r>
    </w:p>
    <w:p>
      <w:pPr>
        <w:pStyle w:val="Normal"/>
        <w:spacing w:lineRule="auto" w:line="276"/>
        <w:ind w:left="426" w:right="229" w:firstLine="426"/>
        <w:jc w:val="both"/>
        <w:rPr/>
      </w:pPr>
      <w:r>
        <w:rPr/>
        <w:t>Устав  сельского поселения Мусорка  муниципального района Ставропольский Самарской области;</w:t>
      </w:r>
    </w:p>
    <w:p>
      <w:pPr>
        <w:pStyle w:val="Normal"/>
        <w:spacing w:lineRule="auto" w:line="276"/>
        <w:ind w:left="426" w:right="229" w:firstLine="426"/>
        <w:jc w:val="both"/>
        <w:rPr>
          <w:color w:val="FF0000"/>
        </w:rPr>
      </w:pPr>
      <w:r>
        <w:rPr/>
        <w:t>иные правовые акты.</w:t>
      </w:r>
    </w:p>
    <w:p>
      <w:pPr>
        <w:pStyle w:val="Normal"/>
        <w:widowControl w:val="false"/>
        <w:numPr>
          <w:ilvl w:val="0"/>
          <w:numId w:val="0"/>
        </w:numPr>
        <w:spacing w:lineRule="auto" w:line="276"/>
        <w:ind w:left="426" w:right="229" w:firstLine="709"/>
        <w:jc w:val="both"/>
        <w:outlineLvl w:val="2"/>
        <w:rPr/>
      </w:pPr>
      <w:r>
        <w:rPr/>
        <w:t xml:space="preserve"> </w:t>
      </w:r>
      <w:r>
        <w:rPr/>
        <w:t>Тексты федеральных законов и иных нормативных правовых актов Российской Федерации доступны на официальном интернет-портале правовой информации (www.pravo.gov.ru).</w:t>
      </w:r>
    </w:p>
    <w:p>
      <w:pPr>
        <w:pStyle w:val="Normal"/>
        <w:spacing w:lineRule="auto" w:line="276"/>
        <w:ind w:left="426" w:right="229" w:firstLine="426"/>
        <w:jc w:val="both"/>
        <w:rPr/>
      </w:pPr>
      <w:r>
        <w:rPr>
          <w:bCs/>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pPr>
        <w:pStyle w:val="Normal"/>
        <w:spacing w:lineRule="auto" w:line="276"/>
        <w:ind w:left="426" w:right="229" w:firstLine="426"/>
        <w:jc w:val="both"/>
        <w:rPr/>
      </w:pPr>
      <w:r>
        <w:rPr/>
        <w:t>Для принятия решения о выдаче порубочного билета и (или) разрешения на пересадку деревьев и кустарников, заявитель подает (направляет почтой) в Администрацию или подает лично, или представляет лично в МФЦ, или через ЕПГУ следующие документы:</w:t>
      </w:r>
    </w:p>
    <w:p>
      <w:pPr>
        <w:pStyle w:val="Normal"/>
        <w:spacing w:lineRule="auto" w:line="276"/>
        <w:ind w:left="426" w:right="229" w:firstLine="426"/>
        <w:jc w:val="both"/>
        <w:rPr/>
      </w:pPr>
      <w:r>
        <w:rPr/>
        <w:t xml:space="preserve">1) </w:t>
      </w:r>
      <w:hyperlink r:id="rId7">
        <w:r>
          <w:rPr/>
          <w:t>заявление</w:t>
        </w:r>
      </w:hyperlink>
      <w:r>
        <w:rPr/>
        <w:t xml:space="preserve"> о предоставлении муниципальной услуги в соответствии с формой (согласно приложению 3 к административному регламенту);</w:t>
      </w:r>
    </w:p>
    <w:p>
      <w:pPr>
        <w:pStyle w:val="ConsPlusNormal"/>
        <w:ind w:firstLine="708"/>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pPr>
        <w:pStyle w:val="ConsPlusNormal"/>
        <w:ind w:firstLine="540"/>
        <w:jc w:val="both"/>
        <w:rPr/>
      </w:pPr>
      <w:bookmarkStart w:id="11" w:name="P46"/>
      <w:bookmarkEnd w:id="11"/>
      <w:r>
        <w:rPr>
          <w:rFonts w:cs="Times New Roman" w:ascii="Times New Roman" w:hAnsi="Times New Roman"/>
          <w:sz w:val="24"/>
          <w:szCs w:val="24"/>
        </w:rPr>
        <w:t xml:space="preserve">     </w:t>
      </w:r>
      <w:r>
        <w:rPr>
          <w:rFonts w:cs="Times New Roman" w:ascii="Times New Roman" w:hAnsi="Times New Roman"/>
          <w:sz w:val="24"/>
          <w:szCs w:val="24"/>
        </w:rPr>
        <w:t>3) правоустанавливающий документ на земельный участок, на котором находится (находятся) предполагаемое(ые) к удалению дерево (деревья) и (или) кустарник (кустарники), включая соглашение об установлении сервитута (если оно заключалось);</w:t>
      </w:r>
    </w:p>
    <w:p>
      <w:pPr>
        <w:pStyle w:val="ConsPlusNormal"/>
        <w:ind w:firstLine="540"/>
        <w:jc w:val="both"/>
        <w:rPr/>
      </w:pPr>
      <w:r>
        <w:rPr>
          <w:rFonts w:cs="Times New Roman" w:ascii="Times New Roman" w:hAnsi="Times New Roman"/>
          <w:sz w:val="24"/>
          <w:szCs w:val="24"/>
        </w:rPr>
        <w:t xml:space="preserve">    </w:t>
      </w:r>
      <w:r>
        <w:rPr>
          <w:rFonts w:cs="Times New Roman" w:ascii="Times New Roman" w:hAnsi="Times New Roman"/>
          <w:sz w:val="24"/>
          <w:szCs w:val="24"/>
        </w:rPr>
        <w:t>4)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pPr>
        <w:pStyle w:val="ConsPlusNormal"/>
        <w:ind w:firstLine="540"/>
        <w:jc w:val="both"/>
        <w:rPr/>
      </w:pPr>
      <w:bookmarkStart w:id="12" w:name="P48"/>
      <w:bookmarkEnd w:id="12"/>
      <w:r>
        <w:rPr>
          <w:rFonts w:cs="Times New Roman" w:ascii="Times New Roman" w:hAnsi="Times New Roman"/>
          <w:sz w:val="24"/>
          <w:szCs w:val="24"/>
        </w:rPr>
        <w:t xml:space="preserve">   </w:t>
      </w:r>
      <w:r>
        <w:rPr>
          <w:rFonts w:cs="Times New Roman" w:ascii="Times New Roman" w:hAnsi="Times New Roman"/>
          <w:sz w:val="24"/>
          <w:szCs w:val="24"/>
        </w:rPr>
        <w:t>5) разрешение на строительство, реконструкцию объекта капитального строительства;</w:t>
      </w:r>
    </w:p>
    <w:p>
      <w:pPr>
        <w:pStyle w:val="ConsPlusNormal"/>
        <w:ind w:firstLine="540"/>
        <w:jc w:val="both"/>
        <w:rPr/>
      </w:pPr>
      <w:r>
        <w:rPr>
          <w:rFonts w:cs="Times New Roman" w:ascii="Times New Roman" w:hAnsi="Times New Roman"/>
          <w:sz w:val="24"/>
          <w:szCs w:val="24"/>
        </w:rPr>
        <w:t xml:space="preserve">   </w:t>
      </w:r>
      <w:r>
        <w:rPr>
          <w:rFonts w:cs="Times New Roman" w:ascii="Times New Roman" w:hAnsi="Times New Roman"/>
          <w:sz w:val="24"/>
          <w:szCs w:val="24"/>
        </w:rPr>
        <w:t>6) предписание органа государственного санитарно-эпидемиологического надзора в случае, если удаление дерева (деревьев) и (или) кустарника (кустарников) предполагается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pPr>
        <w:pStyle w:val="ConsPlusNormal"/>
        <w:ind w:firstLine="540"/>
        <w:jc w:val="both"/>
        <w:rPr>
          <w:rFonts w:ascii="Times New Roman" w:hAnsi="Times New Roman" w:cs="Times New Roman"/>
          <w:sz w:val="24"/>
          <w:szCs w:val="24"/>
        </w:rPr>
      </w:pPr>
      <w:bookmarkStart w:id="13" w:name="P50"/>
      <w:bookmarkEnd w:id="13"/>
      <w:r>
        <w:rPr>
          <w:rFonts w:cs="Times New Roman" w:ascii="Times New Roman" w:hAnsi="Times New Roman"/>
          <w:sz w:val="24"/>
          <w:szCs w:val="24"/>
        </w:rPr>
        <w:t xml:space="preserve">  </w:t>
      </w:r>
      <w:r>
        <w:rPr>
          <w:rFonts w:cs="Times New Roman" w:ascii="Times New Roman" w:hAnsi="Times New Roman"/>
          <w:sz w:val="24"/>
          <w:szCs w:val="24"/>
        </w:rPr>
        <w:t>7) документ (информация, содержащаяся в нем), свидетельствующий об уплате восстановительной стоимости. Процедура предоставления порубочного билета и (или) разрешения на пересадку деревьев и кустарников осуществляется за плату, за исключением случаев:</w:t>
      </w:r>
    </w:p>
    <w:p>
      <w:pPr>
        <w:pStyle w:val="ConsPlusNormal"/>
        <w:ind w:firstLine="540"/>
        <w:jc w:val="both"/>
        <w:rPr/>
      </w:pPr>
      <w:r>
        <w:rPr>
          <w:rFonts w:cs="Times New Roman" w:ascii="Times New Roman" w:hAnsi="Times New Roman"/>
          <w:sz w:val="24"/>
          <w:szCs w:val="24"/>
        </w:rPr>
        <w:t>а) обеспечения санитарно-эпидемиологических требований к освещенности и инсоляции жилых и иных помещений, зданий в соответствии с предписанием органа государственного санитарно-эпидемиологического надзора об обеспечении санитарно-эпидемиологических требований к освещенности и инсоляции жилых и иных помещений, зданий;</w:t>
      </w:r>
    </w:p>
    <w:p>
      <w:pPr>
        <w:pStyle w:val="ConsPlusNormal"/>
        <w:ind w:firstLine="540"/>
        <w:jc w:val="both"/>
        <w:rPr/>
      </w:pPr>
      <w:r>
        <w:rPr>
          <w:rFonts w:cs="Times New Roman" w:ascii="Times New Roman" w:hAnsi="Times New Roman"/>
          <w:sz w:val="24"/>
          <w:szCs w:val="24"/>
        </w:rPr>
        <w:t>б) удаления аварийных, больных деревьев и кустарников;</w:t>
      </w:r>
    </w:p>
    <w:p>
      <w:pPr>
        <w:pStyle w:val="ConsPlusNormal"/>
        <w:ind w:firstLine="540"/>
        <w:jc w:val="both"/>
        <w:rPr/>
      </w:pPr>
      <w:r>
        <w:rPr>
          <w:rFonts w:cs="Times New Roman" w:ascii="Times New Roman" w:hAnsi="Times New Roman"/>
          <w:sz w:val="24"/>
          <w:szCs w:val="24"/>
        </w:rPr>
        <w:t>в) пересадки деревьев и кустарников;</w:t>
      </w:r>
    </w:p>
    <w:p>
      <w:pPr>
        <w:pStyle w:val="ConsPlusNormal"/>
        <w:ind w:firstLine="540"/>
        <w:jc w:val="both"/>
        <w:rPr/>
      </w:pPr>
      <w:r>
        <w:rPr>
          <w:rFonts w:cs="Times New Roman" w:ascii="Times New Roman" w:hAnsi="Times New Roman"/>
          <w:sz w:val="24"/>
          <w:szCs w:val="24"/>
        </w:rPr>
        <w:t>г)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pPr>
        <w:pStyle w:val="ConsPlusNormal"/>
        <w:ind w:firstLine="540"/>
        <w:jc w:val="both"/>
        <w:rPr/>
      </w:pPr>
      <w:r>
        <w:rPr>
          <w:rFonts w:cs="Times New Roman" w:ascii="Times New Roman" w:hAnsi="Times New Roman"/>
          <w:sz w:val="24"/>
          <w:szCs w:val="24"/>
        </w:rPr>
        <w:t>д) при работах, финансируемых за счет средств консолидированного бюджета Российской Федерации.</w:t>
      </w:r>
    </w:p>
    <w:p>
      <w:pPr>
        <w:pStyle w:val="ConsPlusNormal"/>
        <w:ind w:firstLine="540"/>
        <w:jc w:val="both"/>
        <w:rPr/>
      </w:pPr>
      <w:r>
        <w:rPr>
          <w:rFonts w:cs="Times New Roman" w:ascii="Times New Roman" w:hAnsi="Times New Roman"/>
          <w:sz w:val="24"/>
          <w:szCs w:val="24"/>
        </w:rPr>
        <w:t>7) схема благоустройства и озеленения земельного участка, на котором находится (находятся) предполагаемое(ые) к удалению дерево (деревья) и (или) кустарник (кустарники), с графиком проведения работ по такому удалению и (или) их пересадке, работ по благоустройству и озеленению. Требования к схеме благоустройства земельного участка устанавливаются правилами благоустройства;</w:t>
      </w:r>
    </w:p>
    <w:p>
      <w:pPr>
        <w:pStyle w:val="ConsPlusNormal"/>
        <w:ind w:firstLine="540"/>
        <w:jc w:val="both"/>
        <w:rPr/>
      </w:pPr>
      <w:r>
        <w:rPr>
          <w:rFonts w:cs="Times New Roman" w:ascii="Times New Roman" w:hAnsi="Times New Roman"/>
          <w:sz w:val="24"/>
          <w:szCs w:val="24"/>
        </w:rPr>
        <w:t>8) схема размещения предполагаемого(ых) к удалению дерева (деревьев) и (или) кустарника (кустарников) (ситуационный план).</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t>Не допускается требовать с заявителя представления иных документов, за исключением предусмотренных настоящим пунктом.</w:t>
      </w:r>
    </w:p>
    <w:p>
      <w:pPr>
        <w:pStyle w:val="Normal"/>
        <w:spacing w:lineRule="auto" w:line="276"/>
        <w:ind w:left="426" w:right="229" w:hanging="0"/>
        <w:jc w:val="both"/>
        <w:rPr/>
      </w:pPr>
      <w:r>
        <w:rPr/>
        <w:t>2.6.1. Документы, представляемые заявителем, должны соответствовать следующим требованиям:</w:t>
      </w:r>
    </w:p>
    <w:p>
      <w:pPr>
        <w:pStyle w:val="Style31"/>
        <w:ind w:left="426" w:hanging="0"/>
        <w:jc w:val="both"/>
        <w:rPr/>
      </w:pPr>
      <w:r>
        <w:rPr>
          <w:sz w:val="24"/>
          <w:szCs w:val="24"/>
        </w:rPr>
        <w:t>-тексты документов четко видны, если заполнены от руки, то написаны разборчиво;</w:t>
      </w:r>
    </w:p>
    <w:p>
      <w:pPr>
        <w:pStyle w:val="Style31"/>
        <w:ind w:left="426" w:hanging="0"/>
        <w:jc w:val="both"/>
        <w:rPr>
          <w:sz w:val="24"/>
          <w:szCs w:val="24"/>
        </w:rPr>
      </w:pPr>
      <w:r>
        <w:rPr>
          <w:sz w:val="24"/>
          <w:szCs w:val="24"/>
        </w:rPr>
        <w:t>-фамилия, имя и отчества (при наличии) заявителя, его адрес места жительства, телефон (если есть) написаны полностью;</w:t>
      </w:r>
    </w:p>
    <w:p>
      <w:pPr>
        <w:pStyle w:val="Style31"/>
        <w:ind w:left="426" w:hanging="0"/>
        <w:jc w:val="both"/>
        <w:rPr>
          <w:sz w:val="24"/>
          <w:szCs w:val="24"/>
        </w:rPr>
      </w:pPr>
      <w:r>
        <w:rPr>
          <w:sz w:val="24"/>
          <w:szCs w:val="24"/>
        </w:rPr>
        <w:t>-документы не имеют серьезных повреждений, наличие которых допускает многозначность истолкования содержания;</w:t>
      </w:r>
    </w:p>
    <w:p>
      <w:pPr>
        <w:pStyle w:val="Style31"/>
        <w:ind w:left="426" w:hanging="0"/>
        <w:jc w:val="both"/>
        <w:rPr>
          <w:sz w:val="24"/>
          <w:szCs w:val="24"/>
        </w:rPr>
      </w:pPr>
      <w:r>
        <w:rPr>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pPr>
        <w:pStyle w:val="Normal"/>
        <w:spacing w:lineRule="auto" w:line="276"/>
        <w:ind w:left="426" w:right="229" w:firstLine="426"/>
        <w:jc w:val="both"/>
        <w:rPr/>
      </w:pPr>
      <w:r>
        <w:rPr/>
        <w:t>2.7. Основания для приостановления предоставления муниципальной услуги не предусмотрены.</w:t>
      </w:r>
    </w:p>
    <w:p>
      <w:pPr>
        <w:pStyle w:val="Normal"/>
        <w:spacing w:lineRule="auto" w:line="276"/>
        <w:ind w:left="426" w:right="229" w:firstLine="426"/>
        <w:jc w:val="both"/>
        <w:rPr/>
      </w:pPr>
      <w:r>
        <w:rPr/>
        <w:t>2.8. Исчерпывающий перечень оснований для отказа в приеме документов, необходимых для предоставления муниципальной услуги:</w:t>
      </w:r>
    </w:p>
    <w:p>
      <w:pPr>
        <w:pStyle w:val="ConsPlusNormal"/>
        <w:spacing w:lineRule="auto" w:line="276"/>
        <w:ind w:left="426" w:right="229" w:hanging="0"/>
        <w:jc w:val="both"/>
        <w:rPr/>
      </w:pPr>
      <w:r>
        <w:rPr>
          <w:rFonts w:cs="Times New Roman" w:ascii="Times New Roman" w:hAnsi="Times New Roman"/>
          <w:sz w:val="24"/>
          <w:szCs w:val="24"/>
        </w:rPr>
        <w:t xml:space="preserve">            </w:t>
      </w:r>
      <w:r>
        <w:rPr>
          <w:rFonts w:cs="Times New Roman" w:ascii="Times New Roman" w:hAnsi="Times New Roman"/>
          <w:sz w:val="24"/>
          <w:szCs w:val="24"/>
        </w:rPr>
        <w:t>Оснований для отказа в приеме документов, необходимых для предоставления муниципальной услуги, законодательством не предусмотрено</w:t>
      </w:r>
      <w:r>
        <w:rPr/>
        <w:t>.</w:t>
      </w:r>
    </w:p>
    <w:p>
      <w:pPr>
        <w:pStyle w:val="Normal"/>
        <w:spacing w:lineRule="auto" w:line="276"/>
        <w:ind w:left="426" w:right="229" w:firstLine="426"/>
        <w:jc w:val="both"/>
        <w:rPr/>
      </w:pPr>
      <w:r>
        <w:rPr/>
        <w:t>2.9. Исчерпывающий перечень оснований для отказа в предоставлении муниципальной услуги:</w:t>
      </w:r>
    </w:p>
    <w:p>
      <w:pPr>
        <w:pStyle w:val="Normal"/>
        <w:spacing w:lineRule="auto" w:line="276"/>
        <w:ind w:left="426" w:right="229" w:firstLine="426"/>
        <w:jc w:val="both"/>
        <w:rPr/>
      </w:pPr>
      <w:r>
        <w:rPr>
          <w:bCs/>
        </w:rPr>
        <w:t>несоответствие заявления требованиям, предусмотренным в настоящем Административном регламенте;</w:t>
      </w:r>
    </w:p>
    <w:p>
      <w:pPr>
        <w:pStyle w:val="Normal"/>
        <w:spacing w:lineRule="auto" w:line="276"/>
        <w:ind w:left="426" w:right="229" w:firstLine="426"/>
        <w:jc w:val="both"/>
        <w:rPr>
          <w:bCs/>
        </w:rPr>
      </w:pPr>
      <w:r>
        <w:rPr/>
        <w:t>не представлены документы, обязанность по представлению которых возложена на заявителя;</w:t>
      </w:r>
    </w:p>
    <w:p>
      <w:pPr>
        <w:pStyle w:val="Normal"/>
        <w:spacing w:lineRule="auto" w:line="276"/>
        <w:ind w:left="426" w:right="229" w:firstLine="426"/>
        <w:jc w:val="both"/>
        <w:rPr/>
      </w:pPr>
      <w:r>
        <w:rPr>
          <w:bCs/>
        </w:rPr>
        <w:t>недостоверность сведений, содержащихся в документах.</w:t>
      </w:r>
    </w:p>
    <w:p>
      <w:pPr>
        <w:pStyle w:val="Normal"/>
        <w:spacing w:lineRule="auto" w:line="276"/>
        <w:ind w:left="426" w:right="229" w:firstLine="426"/>
        <w:jc w:val="both"/>
        <w:rPr/>
      </w:pPr>
      <w:r>
        <w:rPr>
          <w:bCs/>
        </w:rPr>
        <w:t>Решение об отказе в выдаче документов - п</w:t>
      </w:r>
      <w:r>
        <w:rPr/>
        <w:t>редоставление порубочного билета и (или) разрешения на пересадку деревьев и кустарников</w:t>
      </w:r>
      <w:r>
        <w:rPr>
          <w:bCs/>
        </w:rPr>
        <w:t xml:space="preserve"> должно содержать основание отказа с обязательной ссылкой на нарушение.</w:t>
      </w:r>
    </w:p>
    <w:p>
      <w:pPr>
        <w:pStyle w:val="Normal"/>
        <w:tabs>
          <w:tab w:val="clear" w:pos="708"/>
          <w:tab w:val="left" w:pos="142" w:leader="none"/>
          <w:tab w:val="left" w:pos="284" w:leader="none"/>
        </w:tabs>
        <w:spacing w:lineRule="auto" w:line="276"/>
        <w:ind w:left="426" w:right="229" w:firstLine="426"/>
        <w:jc w:val="both"/>
        <w:rPr/>
      </w:pPr>
      <w:r>
        <w:rPr/>
        <w:t>2.10. Муниципальная услуга предоставляется Администрацией бесплатно.</w:t>
      </w:r>
    </w:p>
    <w:p>
      <w:pPr>
        <w:pStyle w:val="Western"/>
        <w:spacing w:lineRule="auto" w:line="276" w:before="0" w:after="0"/>
        <w:ind w:left="426" w:right="229" w:firstLine="540"/>
        <w:jc w:val="both"/>
        <w:rPr>
          <w:color w:val="000000"/>
        </w:rPr>
      </w:pPr>
      <w:r>
        <w:rPr>
          <w:color w:val="000000"/>
        </w:rPr>
        <w:t>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pPr>
        <w:pStyle w:val="Normal"/>
        <w:spacing w:lineRule="auto" w:line="276"/>
        <w:ind w:left="426" w:right="229" w:firstLine="426"/>
        <w:jc w:val="both"/>
        <w:rPr/>
      </w:pPr>
      <w:r>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pPr>
        <w:pStyle w:val="Normal"/>
        <w:spacing w:lineRule="auto" w:line="276"/>
        <w:ind w:left="426" w:right="229" w:firstLine="426"/>
        <w:jc w:val="both"/>
        <w:rPr/>
      </w:pPr>
      <w:r>
        <w:rPr/>
        <w:t xml:space="preserve">2.12. Срок регистрации запроса заявителя о предоставлении муниципальной услуги. </w:t>
      </w:r>
    </w:p>
    <w:p>
      <w:pPr>
        <w:pStyle w:val="Normal"/>
        <w:spacing w:lineRule="auto" w:line="276"/>
        <w:ind w:left="426" w:right="229" w:firstLine="426"/>
        <w:jc w:val="both"/>
        <w:rPr/>
      </w:pPr>
      <w:r>
        <w:rPr/>
        <w:t>Запрос заявителя о предоставлении муниципальной услуги регистрируется в Администрации в следующие сроки:</w:t>
      </w:r>
    </w:p>
    <w:p>
      <w:pPr>
        <w:pStyle w:val="Normal"/>
        <w:spacing w:lineRule="auto" w:line="276"/>
        <w:ind w:left="426" w:right="229" w:firstLine="426"/>
        <w:jc w:val="both"/>
        <w:rPr/>
      </w:pPr>
      <w:r>
        <w:rPr/>
        <w:t>при личном обращении – в день обращения;</w:t>
      </w:r>
    </w:p>
    <w:p>
      <w:pPr>
        <w:pStyle w:val="Normal"/>
        <w:spacing w:lineRule="auto" w:line="276"/>
        <w:ind w:left="426" w:right="229" w:firstLine="426"/>
        <w:jc w:val="both"/>
        <w:rPr/>
      </w:pPr>
      <w:r>
        <w:rPr/>
        <w:t>при направлении запроса почтовой связью в Администрацию – в день получения запроса;</w:t>
      </w:r>
    </w:p>
    <w:p>
      <w:pPr>
        <w:pStyle w:val="Normal"/>
        <w:spacing w:lineRule="auto" w:line="276"/>
        <w:ind w:left="426" w:right="229" w:firstLine="426"/>
        <w:jc w:val="both"/>
        <w:rPr/>
      </w:pPr>
      <w:r>
        <w:rPr/>
        <w:t>при направлении запроса на бумажном носителе из МФЦ в Администрацию – в день получения запроса;</w:t>
      </w:r>
    </w:p>
    <w:p>
      <w:pPr>
        <w:pStyle w:val="Normal"/>
        <w:spacing w:lineRule="auto" w:line="276"/>
        <w:ind w:left="426" w:right="229" w:firstLine="426"/>
        <w:jc w:val="both"/>
        <w:rPr/>
      </w:pPr>
      <w:r>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pPr>
        <w:pStyle w:val="Normal"/>
        <w:tabs>
          <w:tab w:val="clear" w:pos="708"/>
          <w:tab w:val="left" w:pos="142" w:leader="none"/>
          <w:tab w:val="left" w:pos="284" w:leader="none"/>
        </w:tabs>
        <w:spacing w:lineRule="auto" w:line="276"/>
        <w:ind w:left="426" w:right="229" w:firstLine="426"/>
        <w:jc w:val="both"/>
        <w:rPr/>
      </w:pPr>
      <w:r>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pPr>
        <w:pStyle w:val="Normal"/>
        <w:tabs>
          <w:tab w:val="clear" w:pos="708"/>
          <w:tab w:val="left" w:pos="142" w:leader="none"/>
          <w:tab w:val="left" w:pos="284" w:leader="none"/>
        </w:tabs>
        <w:spacing w:lineRule="auto" w:line="276"/>
        <w:ind w:left="426" w:right="229" w:firstLine="426"/>
        <w:jc w:val="both"/>
        <w:rPr/>
      </w:pPr>
      <w:r>
        <w:rPr/>
        <w:t>2.13.1. Предоставление муниципальной услуги осуществляется в специально выделенных для этих целей помещениях Администрации или в МФЦ.</w:t>
      </w:r>
    </w:p>
    <w:p>
      <w:pPr>
        <w:pStyle w:val="Normal"/>
        <w:spacing w:lineRule="auto" w:line="276"/>
        <w:ind w:left="426" w:right="229" w:hanging="0"/>
        <w:jc w:val="both"/>
        <w:rPr/>
      </w:pPr>
      <w:r>
        <w:rPr>
          <w:rFonts w:eastAsia="Times New Roman"/>
          <w:spacing w:val="2"/>
        </w:rPr>
        <w:t xml:space="preserve">         </w:t>
      </w:r>
      <w:r>
        <w:rPr/>
        <w:t>2.13.2. На территории, прилегающей к зданию Администрации, МФЦ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МФЦ  за определенный период. Доступ заявителей к парковочным местам является бесплатным.</w:t>
      </w:r>
    </w:p>
    <w:p>
      <w:pPr>
        <w:pStyle w:val="Normal"/>
        <w:spacing w:lineRule="auto" w:line="276"/>
        <w:ind w:left="426" w:right="229" w:hanging="0"/>
        <w:jc w:val="both"/>
        <w:rPr/>
      </w:pPr>
      <w:r>
        <w:rPr/>
        <w:t xml:space="preserve">        </w:t>
      </w:r>
      <w:r>
        <w:rPr/>
        <w:t xml:space="preserve">2.13.3. Для обслуживания  инвалидов помещения оборудуются </w:t>
      </w:r>
      <w:r>
        <w:rPr>
          <w:lang w:eastAsia="ar-SA"/>
        </w:rPr>
        <w:t xml:space="preserve">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pPr>
        <w:pStyle w:val="Normal"/>
        <w:spacing w:lineRule="auto" w:line="276"/>
        <w:ind w:left="426" w:right="229" w:firstLine="282"/>
        <w:jc w:val="both"/>
        <w:rPr/>
      </w:pPr>
      <w:r>
        <w:rPr>
          <w:lang w:eastAsia="ar-SA"/>
        </w:rPr>
        <w:t>2.13.4.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pPr>
        <w:pStyle w:val="Normal"/>
        <w:spacing w:lineRule="auto" w:line="276"/>
        <w:ind w:left="426" w:right="229" w:firstLine="282"/>
        <w:jc w:val="both"/>
        <w:rPr/>
      </w:pPr>
      <w:r>
        <w:rPr>
          <w:lang w:eastAsia="ar-SA"/>
        </w:rPr>
        <w:t>2.13.5 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Администрации, в котором предоставляется муниципальная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w:t>
      </w:r>
    </w:p>
    <w:p>
      <w:pPr>
        <w:pStyle w:val="Normal"/>
        <w:spacing w:lineRule="auto" w:line="276"/>
        <w:ind w:left="426" w:right="229" w:firstLine="282"/>
        <w:jc w:val="both"/>
        <w:rPr>
          <w:lang w:eastAsia="ar-SA"/>
        </w:rPr>
      </w:pPr>
      <w:r>
        <w:rPr/>
        <w:t>2.13.6. Места для ожидания в очереди  оборудуются стульями, кресельными секциями.  Количество мест ожидания определяется исходя из фактической нагрузки и возможностей для их размещения в здании.</w:t>
      </w:r>
    </w:p>
    <w:p>
      <w:pPr>
        <w:pStyle w:val="Western"/>
        <w:spacing w:lineRule="auto" w:line="276" w:before="0" w:after="0"/>
        <w:ind w:left="426" w:right="229" w:firstLine="282"/>
        <w:jc w:val="both"/>
        <w:rPr/>
      </w:pPr>
      <w:r>
        <w:rPr>
          <w:color w:val="000000"/>
        </w:rPr>
        <w:t xml:space="preserve">2.13.7. Места предоставления муниципальной услуги оборудуются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  </w:t>
      </w:r>
    </w:p>
    <w:p>
      <w:pPr>
        <w:pStyle w:val="Normal"/>
        <w:spacing w:lineRule="auto" w:line="276"/>
        <w:ind w:left="426" w:right="229" w:firstLine="282"/>
        <w:jc w:val="both"/>
        <w:rPr>
          <w:lang w:eastAsia="ar-SA"/>
        </w:rPr>
      </w:pPr>
      <w:r>
        <w:rPr>
          <w:lang w:eastAsia="ar-SA"/>
        </w:rPr>
        <w:t>2.13.8. Инвалидам, имеющим стойкие расстройства функции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   необходимых  для предоставления муниципальной услуги.</w:t>
      </w:r>
    </w:p>
    <w:p>
      <w:pPr>
        <w:pStyle w:val="Normal"/>
        <w:spacing w:lineRule="auto" w:line="276"/>
        <w:ind w:left="426" w:right="229" w:firstLine="282"/>
        <w:jc w:val="both"/>
        <w:rPr/>
      </w:pPr>
      <w:r>
        <w:rPr/>
        <w:t>2.13.9.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pPr>
        <w:pStyle w:val="Normal"/>
        <w:spacing w:lineRule="auto" w:line="276"/>
        <w:ind w:left="426" w:right="229" w:firstLine="426"/>
        <w:jc w:val="both"/>
        <w:rPr/>
      </w:pPr>
      <w:r>
        <w:rPr/>
        <w:t xml:space="preserve">2.14. </w:t>
      </w:r>
      <w:r>
        <w:rPr>
          <w:bCs/>
        </w:rPr>
        <w:t>Показатели доступности и качества муниципальных услуг.</w:t>
      </w:r>
    </w:p>
    <w:p>
      <w:pPr>
        <w:pStyle w:val="Normal"/>
        <w:spacing w:lineRule="auto" w:line="276"/>
        <w:ind w:left="426" w:right="229" w:firstLine="426"/>
        <w:jc w:val="both"/>
        <w:rPr/>
      </w:pPr>
      <w:r>
        <w:rPr/>
        <w:t>2.14.1. Показатели доступности муниципальной услуги (общие, применимые в отношении всех заявителей):</w:t>
      </w:r>
    </w:p>
    <w:p>
      <w:pPr>
        <w:pStyle w:val="Normal"/>
        <w:spacing w:lineRule="auto" w:line="276"/>
        <w:ind w:left="426" w:right="229" w:firstLine="426"/>
        <w:jc w:val="both"/>
        <w:rPr/>
      </w:pPr>
      <w:r>
        <w:rPr/>
        <w:t xml:space="preserve">1) равные права и возможности при получении муниципальной услуги для заявителей; </w:t>
      </w:r>
    </w:p>
    <w:p>
      <w:pPr>
        <w:pStyle w:val="Normal"/>
        <w:spacing w:lineRule="auto" w:line="276"/>
        <w:ind w:left="426" w:right="229" w:firstLine="426"/>
        <w:jc w:val="both"/>
        <w:rPr/>
      </w:pPr>
      <w:r>
        <w:rPr/>
        <w:t>2) соблюдение срока предоставления муниципальной услуги;</w:t>
      </w:r>
    </w:p>
    <w:p>
      <w:pPr>
        <w:pStyle w:val="Normal"/>
        <w:spacing w:lineRule="auto" w:line="276"/>
        <w:ind w:left="426" w:right="229" w:firstLine="426"/>
        <w:jc w:val="both"/>
        <w:rPr/>
      </w:pPr>
      <w:r>
        <w:rPr/>
        <w:t>3) транспортная доступность к месту предоставления муниципальной услуги;</w:t>
      </w:r>
    </w:p>
    <w:p>
      <w:pPr>
        <w:pStyle w:val="Normal"/>
        <w:spacing w:lineRule="auto" w:line="276"/>
        <w:ind w:left="426" w:right="229" w:firstLine="426"/>
        <w:jc w:val="both"/>
        <w:rPr/>
      </w:pPr>
      <w:r>
        <w:rPr/>
        <w:t>4) режим работы ОМСУ, обеспечивающий возможность подачи заявителем запроса о предоставлении муниципальной услуги в течение рабочего времени;</w:t>
      </w:r>
    </w:p>
    <w:p>
      <w:pPr>
        <w:pStyle w:val="Normal"/>
        <w:spacing w:lineRule="auto" w:line="276"/>
        <w:ind w:left="426" w:right="229" w:firstLine="426"/>
        <w:jc w:val="both"/>
        <w:rPr/>
      </w:pPr>
      <w:r>
        <w:rPr/>
        <w:t>5) возможность получения полной и достоверной информация о муниципальной услуге в ОМСУ, МФЦ, по телефону, на официальном сайте органа, предоставляющего муниципальную услугу, посредством ЕПГУ;</w:t>
      </w:r>
    </w:p>
    <w:p>
      <w:pPr>
        <w:pStyle w:val="Normal"/>
        <w:spacing w:lineRule="auto" w:line="276"/>
        <w:ind w:left="426" w:right="229" w:firstLine="426"/>
        <w:jc w:val="both"/>
        <w:rPr/>
      </w:pPr>
      <w:r>
        <w:rPr/>
        <w:t>6) отсутствие жалоб на действия или бездействия должностных лиц ОМСУ, поданных в установленном порядке.</w:t>
      </w:r>
    </w:p>
    <w:p>
      <w:pPr>
        <w:pStyle w:val="Normal"/>
        <w:tabs>
          <w:tab w:val="clear" w:pos="708"/>
          <w:tab w:val="left" w:pos="142" w:leader="none"/>
          <w:tab w:val="left" w:pos="284" w:leader="none"/>
        </w:tabs>
        <w:spacing w:lineRule="auto" w:line="276"/>
        <w:ind w:left="426" w:right="229" w:firstLine="426"/>
        <w:jc w:val="both"/>
        <w:rPr/>
      </w:pPr>
      <w:r>
        <w:rPr/>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pPr>
        <w:pStyle w:val="Normal"/>
        <w:tabs>
          <w:tab w:val="clear" w:pos="708"/>
          <w:tab w:val="left" w:pos="142" w:leader="none"/>
          <w:tab w:val="left" w:pos="284" w:leader="none"/>
        </w:tabs>
        <w:spacing w:lineRule="auto" w:line="276"/>
        <w:ind w:left="426" w:right="229" w:firstLine="426"/>
        <w:jc w:val="both"/>
        <w:rPr/>
      </w:pPr>
      <w:bookmarkStart w:id="14" w:name="sub_1222"/>
      <w:r>
        <w:rPr/>
        <w:t xml:space="preserve">2.15.1. </w:t>
      </w:r>
      <w:bookmarkEnd w:id="14"/>
      <w:r>
        <w:rPr/>
        <w:t xml:space="preserve">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pPr>
        <w:pStyle w:val="Normal"/>
        <w:tabs>
          <w:tab w:val="clear" w:pos="708"/>
          <w:tab w:val="left" w:pos="142" w:leader="none"/>
          <w:tab w:val="left" w:pos="284" w:leader="none"/>
        </w:tabs>
        <w:spacing w:lineRule="auto" w:line="276"/>
        <w:ind w:left="426" w:right="229" w:firstLine="426"/>
        <w:jc w:val="both"/>
        <w:rPr/>
      </w:pPr>
      <w:bookmarkStart w:id="15" w:name="sub_2222"/>
      <w:bookmarkEnd w:id="15"/>
      <w:r>
        <w:rPr/>
        <w:t>2.15.1.1.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pPr>
        <w:pStyle w:val="Normal"/>
        <w:tabs>
          <w:tab w:val="clear" w:pos="708"/>
          <w:tab w:val="left" w:pos="142" w:leader="none"/>
          <w:tab w:val="left" w:pos="284" w:leader="none"/>
        </w:tabs>
        <w:spacing w:lineRule="auto" w:line="276"/>
        <w:ind w:left="426" w:right="229" w:firstLine="426"/>
        <w:jc w:val="both"/>
        <w:rPr/>
      </w:pPr>
      <w:bookmarkStart w:id="16" w:name="sub_22221"/>
      <w:bookmarkEnd w:id="16"/>
      <w:r>
        <w:rPr/>
        <w:t>а) определяет предмет обращения;</w:t>
      </w:r>
    </w:p>
    <w:p>
      <w:pPr>
        <w:pStyle w:val="Normal"/>
        <w:tabs>
          <w:tab w:val="clear" w:pos="708"/>
          <w:tab w:val="left" w:pos="142" w:leader="none"/>
          <w:tab w:val="left" w:pos="284" w:leader="none"/>
        </w:tabs>
        <w:spacing w:lineRule="auto" w:line="276"/>
        <w:ind w:left="426" w:right="229" w:firstLine="426"/>
        <w:jc w:val="both"/>
        <w:rPr/>
      </w:pPr>
      <w:r>
        <w:rPr/>
        <w:t>б) проводит проверку полномочий лица, подающего документы;</w:t>
      </w:r>
    </w:p>
    <w:p>
      <w:pPr>
        <w:pStyle w:val="Normal"/>
        <w:tabs>
          <w:tab w:val="clear" w:pos="708"/>
          <w:tab w:val="left" w:pos="142" w:leader="none"/>
          <w:tab w:val="left" w:pos="284" w:leader="none"/>
        </w:tabs>
        <w:spacing w:lineRule="auto" w:line="276"/>
        <w:ind w:left="426" w:right="229" w:firstLine="426"/>
        <w:jc w:val="both"/>
        <w:rPr/>
      </w:pPr>
      <w:r>
        <w:rPr/>
        <w:t>в) проводит проверку правильности заполнения запроса;</w:t>
      </w:r>
    </w:p>
    <w:p>
      <w:pPr>
        <w:pStyle w:val="Normal"/>
        <w:tabs>
          <w:tab w:val="clear" w:pos="708"/>
          <w:tab w:val="left" w:pos="142" w:leader="none"/>
          <w:tab w:val="left" w:pos="284" w:leader="none"/>
        </w:tabs>
        <w:spacing w:lineRule="auto" w:line="276"/>
        <w:ind w:left="426" w:right="229" w:firstLine="426"/>
        <w:jc w:val="both"/>
        <w:rPr/>
      </w:pPr>
      <w:r>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pStyle w:val="Normal"/>
        <w:tabs>
          <w:tab w:val="clear" w:pos="708"/>
          <w:tab w:val="left" w:pos="142" w:leader="none"/>
          <w:tab w:val="left" w:pos="284" w:leader="none"/>
        </w:tabs>
        <w:spacing w:lineRule="auto" w:line="276"/>
        <w:ind w:left="426" w:right="229" w:firstLine="426"/>
        <w:jc w:val="both"/>
        <w:rPr/>
      </w:pPr>
      <w:r>
        <w:rPr/>
        <w:t xml:space="preserve">д) заверяет электронное дело своей </w:t>
      </w:r>
      <w:hyperlink r:id="rId8">
        <w:r>
          <w:rPr/>
          <w:t>электронной подписью</w:t>
        </w:r>
      </w:hyperlink>
      <w:r>
        <w:rPr/>
        <w:t xml:space="preserve"> (далее - ЭП);</w:t>
      </w:r>
    </w:p>
    <w:p>
      <w:pPr>
        <w:pStyle w:val="Normal"/>
        <w:tabs>
          <w:tab w:val="clear" w:pos="708"/>
          <w:tab w:val="left" w:pos="142" w:leader="none"/>
          <w:tab w:val="left" w:pos="284" w:leader="none"/>
        </w:tabs>
        <w:spacing w:lineRule="auto" w:line="276"/>
        <w:ind w:left="426" w:right="229" w:firstLine="426"/>
        <w:jc w:val="both"/>
        <w:rPr/>
      </w:pPr>
      <w:r>
        <w:rPr/>
        <w:t>е) направляет копии документов и реестр документов в Администрацию:</w:t>
      </w:r>
    </w:p>
    <w:p>
      <w:pPr>
        <w:pStyle w:val="Normal"/>
        <w:tabs>
          <w:tab w:val="clear" w:pos="708"/>
          <w:tab w:val="left" w:pos="142" w:leader="none"/>
          <w:tab w:val="left" w:pos="284" w:leader="none"/>
        </w:tabs>
        <w:spacing w:lineRule="auto" w:line="276"/>
        <w:ind w:left="426" w:right="229" w:firstLine="426"/>
        <w:jc w:val="both"/>
        <w:rPr/>
      </w:pPr>
      <w:r>
        <w:rPr/>
        <w:t>- в электронном виде (в составе пакетов электронных дел) в день обращения заявителя в МФЦ;</w:t>
      </w:r>
    </w:p>
    <w:p>
      <w:pPr>
        <w:pStyle w:val="Normal"/>
        <w:tabs>
          <w:tab w:val="clear" w:pos="708"/>
          <w:tab w:val="left" w:pos="142" w:leader="none"/>
          <w:tab w:val="left" w:pos="284" w:leader="none"/>
        </w:tabs>
        <w:spacing w:lineRule="auto" w:line="276"/>
        <w:ind w:left="426" w:right="229" w:firstLine="426"/>
        <w:jc w:val="both"/>
        <w:rPr/>
      </w:pPr>
      <w:r>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pPr>
        <w:pStyle w:val="Normal"/>
        <w:tabs>
          <w:tab w:val="clear" w:pos="708"/>
          <w:tab w:val="left" w:pos="142" w:leader="none"/>
          <w:tab w:val="left" w:pos="284" w:leader="none"/>
        </w:tabs>
        <w:spacing w:lineRule="auto" w:line="276"/>
        <w:ind w:left="426" w:right="229" w:firstLine="426"/>
        <w:jc w:val="both"/>
        <w:rPr/>
      </w:pPr>
      <w:r>
        <w:rPr/>
        <w:t>По окончании приема документов специалист МФЦ выдает заявителю расписку в приеме документов.</w:t>
      </w:r>
    </w:p>
    <w:p>
      <w:pPr>
        <w:pStyle w:val="Normal"/>
        <w:spacing w:lineRule="auto" w:line="276"/>
        <w:ind w:left="426" w:right="229" w:firstLine="426"/>
        <w:jc w:val="both"/>
        <w:rPr/>
      </w:pPr>
      <w:bookmarkStart w:id="17" w:name="sub_2223"/>
      <w:bookmarkEnd w:id="17"/>
      <w:r>
        <w:rPr/>
        <w:t>2.15.1.2.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p>
    <w:p>
      <w:pPr>
        <w:pStyle w:val="Normal"/>
        <w:tabs>
          <w:tab w:val="clear" w:pos="708"/>
          <w:tab w:val="left" w:pos="142" w:leader="none"/>
          <w:tab w:val="left" w:pos="284" w:leader="none"/>
        </w:tabs>
        <w:spacing w:lineRule="auto" w:line="276"/>
        <w:ind w:left="426" w:right="229" w:firstLine="426"/>
        <w:jc w:val="both"/>
        <w:rPr/>
      </w:pPr>
      <w:bookmarkStart w:id="18" w:name="sub_22231"/>
      <w:bookmarkEnd w:id="18"/>
      <w:r>
        <w:rPr/>
        <w:t>- в электронном виде в течение 1 рабочего (рабочих) дня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lineRule="auto" w:line="276"/>
        <w:ind w:left="426" w:right="229" w:firstLine="426"/>
        <w:jc w:val="both"/>
        <w:rPr/>
      </w:pPr>
      <w:r>
        <w:rPr/>
        <w:t>- на бумажном носителе - в срок не более 3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lineRule="auto" w:line="276"/>
        <w:ind w:left="426" w:right="229" w:firstLine="426"/>
        <w:jc w:val="both"/>
        <w:rPr/>
      </w:pPr>
      <w:r>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pPr>
        <w:pStyle w:val="Normal"/>
        <w:tabs>
          <w:tab w:val="clear" w:pos="708"/>
          <w:tab w:val="left" w:pos="142" w:leader="none"/>
          <w:tab w:val="left" w:pos="284" w:leader="none"/>
        </w:tabs>
        <w:spacing w:lineRule="auto" w:line="276"/>
        <w:ind w:left="426" w:right="229" w:firstLine="426"/>
        <w:jc w:val="both"/>
        <w:rPr/>
      </w:pPr>
      <w:r>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pPr>
        <w:pStyle w:val="Normal"/>
        <w:tabs>
          <w:tab w:val="clear" w:pos="708"/>
          <w:tab w:val="left" w:pos="142" w:leader="none"/>
          <w:tab w:val="left" w:pos="284" w:leader="none"/>
        </w:tabs>
        <w:spacing w:lineRule="auto" w:line="276"/>
        <w:ind w:left="426" w:right="229" w:firstLine="426"/>
        <w:jc w:val="both"/>
        <w:rPr/>
      </w:pPr>
      <w:r>
        <w:rPr/>
        <w:t>2.15.2. Особенности предоставления муниципальной услуги в электронном виде через ЕПГУ.</w:t>
      </w:r>
    </w:p>
    <w:p>
      <w:pPr>
        <w:pStyle w:val="Normal"/>
        <w:tabs>
          <w:tab w:val="clear" w:pos="708"/>
          <w:tab w:val="left" w:pos="142" w:leader="none"/>
          <w:tab w:val="left" w:pos="284" w:leader="none"/>
        </w:tabs>
        <w:spacing w:lineRule="auto" w:line="276"/>
        <w:ind w:left="426" w:right="229" w:firstLine="426"/>
        <w:jc w:val="both"/>
        <w:rPr/>
      </w:pPr>
      <w:r>
        <w:rPr/>
        <w:t>Предоставление муниципальной услуги в электронном виде осуществляется при технической реализации услуги на ЕПГУ.</w:t>
      </w:r>
    </w:p>
    <w:p>
      <w:pPr>
        <w:pStyle w:val="Normal"/>
        <w:tabs>
          <w:tab w:val="clear" w:pos="708"/>
          <w:tab w:val="left" w:pos="142" w:leader="none"/>
          <w:tab w:val="left" w:pos="284" w:leader="none"/>
        </w:tabs>
        <w:spacing w:lineRule="auto" w:line="276"/>
        <w:ind w:left="426" w:right="229" w:firstLine="426"/>
        <w:jc w:val="both"/>
        <w:rPr/>
      </w:pPr>
      <w:r>
        <w:rPr/>
        <w:t>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pPr>
        <w:pStyle w:val="Normal"/>
        <w:tabs>
          <w:tab w:val="clear" w:pos="708"/>
          <w:tab w:val="left" w:pos="142" w:leader="none"/>
          <w:tab w:val="left" w:pos="284" w:leader="none"/>
        </w:tabs>
        <w:spacing w:lineRule="auto" w:line="276"/>
        <w:ind w:left="426" w:right="229" w:firstLine="426"/>
        <w:jc w:val="both"/>
        <w:rPr/>
      </w:pPr>
      <w:r>
        <w:rPr/>
        <w:t>2.15.2.1. Для подачи заявления через ЕПГУ заявитель должен выполнить следующие действия:</w:t>
      </w:r>
    </w:p>
    <w:p>
      <w:pPr>
        <w:pStyle w:val="Normal"/>
        <w:tabs>
          <w:tab w:val="clear" w:pos="708"/>
          <w:tab w:val="left" w:pos="142" w:leader="none"/>
          <w:tab w:val="left" w:pos="284" w:leader="none"/>
        </w:tabs>
        <w:spacing w:lineRule="auto" w:line="276"/>
        <w:ind w:left="426" w:right="229" w:firstLine="426"/>
        <w:jc w:val="both"/>
        <w:rPr/>
      </w:pPr>
      <w:r>
        <w:rPr/>
        <w:t>пройти идентификацию и аутентификацию в ЕСИА;</w:t>
      </w:r>
    </w:p>
    <w:p>
      <w:pPr>
        <w:pStyle w:val="Normal"/>
        <w:tabs>
          <w:tab w:val="clear" w:pos="708"/>
          <w:tab w:val="left" w:pos="142" w:leader="none"/>
          <w:tab w:val="left" w:pos="284" w:leader="none"/>
        </w:tabs>
        <w:spacing w:lineRule="auto" w:line="276"/>
        <w:ind w:left="426" w:right="229" w:firstLine="426"/>
        <w:jc w:val="both"/>
        <w:rPr/>
      </w:pPr>
      <w:r>
        <w:rPr/>
        <w:t>в личном кабинете на ЕПГУ заполнить в электронном виде заявление на оказание муниципальной услуги;</w:t>
      </w:r>
    </w:p>
    <w:p>
      <w:pPr>
        <w:pStyle w:val="Normal"/>
        <w:tabs>
          <w:tab w:val="clear" w:pos="708"/>
          <w:tab w:val="left" w:pos="142" w:leader="none"/>
          <w:tab w:val="left" w:pos="284" w:leader="none"/>
        </w:tabs>
        <w:spacing w:lineRule="auto" w:line="276"/>
        <w:ind w:left="426" w:right="229" w:firstLine="426"/>
        <w:jc w:val="both"/>
        <w:rPr/>
      </w:pPr>
      <w:r>
        <w:rPr/>
        <w:t>приложить к заявлению отсканированные образы документов, необходимых для получения услуги;</w:t>
      </w:r>
    </w:p>
    <w:p>
      <w:pPr>
        <w:pStyle w:val="Normal"/>
        <w:tabs>
          <w:tab w:val="clear" w:pos="708"/>
          <w:tab w:val="left" w:pos="142" w:leader="none"/>
          <w:tab w:val="left" w:pos="284" w:leader="none"/>
        </w:tabs>
        <w:spacing w:lineRule="auto" w:line="276"/>
        <w:ind w:left="426" w:right="229" w:firstLine="426"/>
        <w:jc w:val="both"/>
        <w:rPr/>
      </w:pPr>
      <w:r>
        <w:rPr/>
        <w:t>направить пакет электронных документов в Администрацию посредством функционала ЕПГУ.</w:t>
      </w:r>
    </w:p>
    <w:p>
      <w:pPr>
        <w:pStyle w:val="Normal"/>
        <w:spacing w:lineRule="auto" w:line="276"/>
        <w:ind w:left="426" w:right="229" w:firstLine="426"/>
        <w:rPr/>
      </w:pPr>
      <w:r>
        <w:rPr/>
      </w:r>
    </w:p>
    <w:p>
      <w:pPr>
        <w:pStyle w:val="Normal"/>
        <w:tabs>
          <w:tab w:val="clear" w:pos="708"/>
          <w:tab w:val="left" w:pos="142" w:leader="none"/>
          <w:tab w:val="left" w:pos="284" w:leader="none"/>
        </w:tabs>
        <w:spacing w:lineRule="auto" w:line="276"/>
        <w:ind w:left="426" w:right="229" w:firstLine="426"/>
        <w:jc w:val="center"/>
        <w:rPr>
          <w:b/>
          <w:b/>
        </w:rPr>
      </w:pPr>
      <w:r>
        <w:rPr>
          <w:b/>
        </w:rPr>
        <w:t xml:space="preserve">3. Перечень услуг, которые являются необходимыми и </w:t>
      </w:r>
    </w:p>
    <w:p>
      <w:pPr>
        <w:pStyle w:val="Normal"/>
        <w:tabs>
          <w:tab w:val="clear" w:pos="708"/>
          <w:tab w:val="left" w:pos="142" w:leader="none"/>
          <w:tab w:val="left" w:pos="284" w:leader="none"/>
        </w:tabs>
        <w:spacing w:lineRule="auto" w:line="276"/>
        <w:ind w:left="426" w:right="229" w:firstLine="426"/>
        <w:jc w:val="center"/>
        <w:rPr/>
      </w:pPr>
      <w:r>
        <w:rPr>
          <w:b/>
        </w:rPr>
        <w:t>обязательными для предоставления муниципальной услуги</w:t>
      </w:r>
    </w:p>
    <w:p>
      <w:pPr>
        <w:pStyle w:val="Normal"/>
        <w:tabs>
          <w:tab w:val="clear" w:pos="708"/>
          <w:tab w:val="left" w:pos="142" w:leader="none"/>
          <w:tab w:val="left" w:pos="284" w:leader="none"/>
        </w:tabs>
        <w:spacing w:lineRule="auto" w:line="276"/>
        <w:ind w:left="426" w:right="229" w:firstLine="426"/>
        <w:jc w:val="center"/>
        <w:rPr>
          <w:b/>
          <w:b/>
        </w:rPr>
      </w:pPr>
      <w:r>
        <w:rPr>
          <w:b/>
        </w:rPr>
      </w:r>
    </w:p>
    <w:p>
      <w:pPr>
        <w:pStyle w:val="Normal"/>
        <w:tabs>
          <w:tab w:val="clear" w:pos="708"/>
          <w:tab w:val="left" w:pos="142" w:leader="none"/>
          <w:tab w:val="left" w:pos="284" w:leader="none"/>
        </w:tabs>
        <w:spacing w:lineRule="auto" w:line="276"/>
        <w:ind w:left="426" w:right="229" w:firstLine="426"/>
        <w:jc w:val="both"/>
        <w:rPr/>
      </w:pPr>
      <w:r>
        <w:rPr/>
        <w:t>3.1. Получение услуг, которые являются необходимыми и обязательными для предоставления муниципальной услуги, не требуется.</w:t>
      </w:r>
    </w:p>
    <w:p>
      <w:pPr>
        <w:pStyle w:val="Normal"/>
        <w:spacing w:lineRule="auto" w:line="276"/>
        <w:ind w:left="426" w:right="229" w:firstLine="426"/>
        <w:rPr/>
      </w:pPr>
      <w:r>
        <w:rPr/>
      </w:r>
    </w:p>
    <w:p>
      <w:pPr>
        <w:pStyle w:val="Normal"/>
        <w:numPr>
          <w:ilvl w:val="0"/>
          <w:numId w:val="0"/>
        </w:numPr>
        <w:tabs>
          <w:tab w:val="clear" w:pos="708"/>
          <w:tab w:val="left" w:pos="142" w:leader="none"/>
          <w:tab w:val="left" w:pos="284" w:leader="none"/>
        </w:tabs>
        <w:spacing w:lineRule="auto" w:line="276"/>
        <w:ind w:left="426" w:right="229" w:firstLine="426"/>
        <w:jc w:val="center"/>
        <w:outlineLvl w:val="0"/>
        <w:rPr/>
      </w:pPr>
      <w:bookmarkStart w:id="19" w:name="sub_1003"/>
      <w:r>
        <w:rPr>
          <w:b/>
          <w:bCs/>
        </w:rPr>
        <w:t>4. Состав, последовательность и сроки выполнения административных</w:t>
        <w:br/>
        <w:t>процедур, требования к порядку их выполнени</w:t>
      </w:r>
      <w:bookmarkEnd w:id="19"/>
      <w:r>
        <w:rPr>
          <w:b/>
          <w:bCs/>
        </w:rPr>
        <w:t>я</w:t>
      </w:r>
    </w:p>
    <w:p>
      <w:pPr>
        <w:pStyle w:val="Normal"/>
        <w:spacing w:lineRule="auto" w:line="276"/>
        <w:ind w:left="426" w:right="229" w:firstLine="426"/>
        <w:rPr>
          <w:b/>
          <w:b/>
          <w:bCs/>
        </w:rPr>
      </w:pPr>
      <w:r>
        <w:rPr>
          <w:b/>
          <w:bCs/>
        </w:rPr>
      </w:r>
    </w:p>
    <w:p>
      <w:pPr>
        <w:pStyle w:val="Normal"/>
        <w:tabs>
          <w:tab w:val="clear" w:pos="708"/>
          <w:tab w:val="left" w:pos="142" w:leader="none"/>
          <w:tab w:val="left" w:pos="284" w:leader="none"/>
        </w:tabs>
        <w:spacing w:lineRule="auto" w:line="276"/>
        <w:ind w:left="426" w:right="229" w:firstLine="426"/>
        <w:jc w:val="both"/>
        <w:rPr/>
      </w:pPr>
      <w:r>
        <w:rPr/>
        <w:t>4.1. Предоставление муниципальной услуги включает в себя следующие административные процедуры:</w:t>
      </w:r>
    </w:p>
    <w:p>
      <w:pPr>
        <w:pStyle w:val="Normal"/>
        <w:spacing w:lineRule="auto" w:line="276"/>
        <w:ind w:left="426" w:right="229" w:firstLine="426"/>
        <w:jc w:val="both"/>
        <w:rPr/>
      </w:pPr>
      <w:r>
        <w:rPr/>
        <w:t>- прием документов;</w:t>
      </w:r>
    </w:p>
    <w:p>
      <w:pPr>
        <w:pStyle w:val="Normal"/>
        <w:spacing w:lineRule="auto" w:line="276"/>
        <w:ind w:left="426" w:right="229" w:firstLine="426"/>
        <w:jc w:val="both"/>
        <w:rPr/>
      </w:pPr>
      <w:r>
        <w:rPr/>
        <w:t>- рассмотрение документов;</w:t>
      </w:r>
    </w:p>
    <w:p>
      <w:pPr>
        <w:pStyle w:val="Normal"/>
        <w:spacing w:lineRule="auto" w:line="276"/>
        <w:ind w:left="426" w:right="229" w:firstLine="426"/>
        <w:jc w:val="both"/>
        <w:rPr/>
      </w:pPr>
      <w:r>
        <w:rPr/>
        <w:t>- принятие решения о выдаче или об отказе в выдаче документов - порубочного билета и (или) разрешения на пересадку деревьев и кустарников;</w:t>
      </w:r>
    </w:p>
    <w:p>
      <w:pPr>
        <w:pStyle w:val="Normal"/>
        <w:spacing w:lineRule="auto" w:line="276"/>
        <w:ind w:left="426" w:right="229" w:firstLine="426"/>
        <w:jc w:val="both"/>
        <w:rPr/>
      </w:pPr>
      <w:r>
        <w:rPr/>
        <w:t xml:space="preserve">- подготовку документов  - решение о выдаче порубочного билета и (или) разрешения на пересадку деревьев и кустарников; </w:t>
      </w:r>
    </w:p>
    <w:p>
      <w:pPr>
        <w:pStyle w:val="Normal"/>
        <w:spacing w:lineRule="auto" w:line="276"/>
        <w:ind w:left="426" w:right="229" w:firstLine="426"/>
        <w:jc w:val="both"/>
        <w:rPr/>
      </w:pPr>
      <w:r>
        <w:rPr/>
        <w:t>- выдачу документов - решение о выдаче порубочного билета и (или) разрешение на пересадку деревьев и кустарников.</w:t>
      </w:r>
    </w:p>
    <w:p>
      <w:pPr>
        <w:pStyle w:val="Normal"/>
        <w:spacing w:lineRule="auto" w:line="276"/>
        <w:ind w:left="426" w:right="229" w:firstLine="426"/>
        <w:jc w:val="both"/>
        <w:rPr/>
      </w:pPr>
      <w:r>
        <w:rPr/>
        <w:t>Последовательность административных действий (процедур) по предоставлению муниципальной услуги отражена в блок-схеме, представленной в Приложении №4 к настоящему Административному регламенту</w:t>
      </w:r>
    </w:p>
    <w:p>
      <w:pPr>
        <w:pStyle w:val="Normal"/>
        <w:spacing w:lineRule="auto" w:line="276"/>
        <w:ind w:left="426" w:right="229" w:firstLine="426"/>
        <w:jc w:val="both"/>
        <w:rPr/>
      </w:pPr>
      <w:r>
        <w:rPr/>
        <w:t>4.1.1. Администрации и его должностным лицам запрещено требовать от заявителя при осуществлении административных процедур:</w:t>
      </w:r>
    </w:p>
    <w:p>
      <w:pPr>
        <w:pStyle w:val="Normal"/>
        <w:spacing w:lineRule="auto" w:line="276"/>
        <w:ind w:left="426" w:right="229" w:firstLine="426"/>
        <w:jc w:val="both"/>
        <w:rPr/>
      </w:pPr>
      <w:r>
        <w:rPr/>
        <w:t>-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spacing w:lineRule="auto" w:line="276"/>
        <w:ind w:left="426" w:right="229" w:firstLine="426"/>
        <w:jc w:val="both"/>
        <w:rPr/>
      </w:pPr>
      <w:r>
        <w:rPr/>
        <w:t>-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pPr>
        <w:pStyle w:val="Normal"/>
        <w:spacing w:lineRule="auto" w:line="276"/>
        <w:ind w:left="426" w:right="229" w:firstLine="540"/>
        <w:jc w:val="both"/>
        <w:rPr>
          <w:rFonts w:ascii="Verdana" w:hAnsi="Verdana" w:cs="Verdana"/>
          <w:sz w:val="21"/>
          <w:szCs w:val="21"/>
        </w:rPr>
      </w:pPr>
      <w:r>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pStyle w:val="Normal"/>
        <w:spacing w:lineRule="auto" w:line="276"/>
        <w:ind w:left="426" w:right="229" w:firstLine="540"/>
        <w:jc w:val="both"/>
        <w:rPr>
          <w:rFonts w:ascii="Verdana" w:hAnsi="Verdana" w:cs="Verdana"/>
          <w:sz w:val="21"/>
          <w:szCs w:val="21"/>
        </w:rPr>
      </w:pPr>
      <w:r>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pStyle w:val="Normal"/>
        <w:spacing w:lineRule="auto" w:line="276"/>
        <w:ind w:left="426" w:right="229" w:firstLine="540"/>
        <w:jc w:val="both"/>
        <w:rPr>
          <w:rFonts w:ascii="Verdana" w:hAnsi="Verdana" w:cs="Verdana"/>
          <w:sz w:val="21"/>
          <w:szCs w:val="21"/>
        </w:rPr>
      </w:pPr>
      <w:r>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pStyle w:val="Normal"/>
        <w:spacing w:lineRule="auto" w:line="276"/>
        <w:ind w:left="426" w:right="229" w:firstLine="540"/>
        <w:jc w:val="both"/>
        <w:rPr>
          <w:rFonts w:ascii="Verdana" w:hAnsi="Verdana" w:cs="Verdana"/>
          <w:sz w:val="21"/>
          <w:szCs w:val="21"/>
        </w:rPr>
      </w:pPr>
      <w:r>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pStyle w:val="Normal"/>
        <w:spacing w:lineRule="auto" w:line="276"/>
        <w:ind w:left="426" w:right="229" w:firstLine="426"/>
        <w:jc w:val="both"/>
        <w:rPr/>
      </w:pPr>
      <w:r>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pPr>
        <w:pStyle w:val="Normal"/>
        <w:spacing w:lineRule="auto" w:line="276"/>
        <w:ind w:left="426" w:right="229" w:firstLine="426"/>
        <w:jc w:val="both"/>
        <w:rPr/>
      </w:pPr>
      <w:r>
        <w:rPr/>
        <w:t>4.2. Прием документов.</w:t>
      </w:r>
    </w:p>
    <w:p>
      <w:pPr>
        <w:pStyle w:val="Normal"/>
        <w:spacing w:lineRule="auto" w:line="276"/>
        <w:ind w:left="426" w:right="229" w:firstLine="426"/>
        <w:jc w:val="both"/>
        <w:rPr/>
      </w:pPr>
      <w:r>
        <w:rPr/>
        <w:t>Основанием для начала административной процедуры является обращение заявителя, претендующего на получение муниципальной услуги.</w:t>
      </w:r>
    </w:p>
    <w:p>
      <w:pPr>
        <w:pStyle w:val="Normal"/>
        <w:spacing w:lineRule="auto" w:line="276"/>
        <w:ind w:left="426" w:right="229" w:firstLine="426"/>
        <w:jc w:val="both"/>
        <w:rPr/>
      </w:pPr>
      <w:r>
        <w:rPr/>
        <w:t>Специалист администрации выполняет следующие действия:</w:t>
      </w:r>
    </w:p>
    <w:p>
      <w:pPr>
        <w:pStyle w:val="Normal"/>
        <w:spacing w:lineRule="auto" w:line="276"/>
        <w:ind w:left="426" w:right="229" w:firstLine="426"/>
        <w:jc w:val="both"/>
        <w:rPr/>
      </w:pPr>
      <w:r>
        <w:rPr/>
        <w:t>удостоверяет личность заявителя (при личном обращении заявителя);</w:t>
      </w:r>
    </w:p>
    <w:p>
      <w:pPr>
        <w:pStyle w:val="Normal"/>
        <w:spacing w:lineRule="auto" w:line="276"/>
        <w:ind w:left="426" w:right="229" w:firstLine="426"/>
        <w:jc w:val="both"/>
        <w:rPr/>
      </w:pPr>
      <w:r>
        <w:rPr/>
        <w:t>принимает документы, указанные в пункте 2.6 Административного регламента.</w:t>
      </w:r>
    </w:p>
    <w:p>
      <w:pPr>
        <w:pStyle w:val="Normal"/>
        <w:spacing w:lineRule="auto" w:line="276"/>
        <w:ind w:left="426" w:right="229" w:firstLine="426"/>
        <w:jc w:val="both"/>
        <w:rPr/>
      </w:pPr>
      <w:r>
        <w:rPr/>
        <w:t>Срок исполнения данной административной процедуры составляет не более 15 минут.</w:t>
      </w:r>
    </w:p>
    <w:p>
      <w:pPr>
        <w:pStyle w:val="Normal"/>
        <w:spacing w:lineRule="auto" w:line="276"/>
        <w:ind w:left="426" w:right="229" w:firstLine="426"/>
        <w:jc w:val="both"/>
        <w:rPr>
          <w:b/>
          <w:b/>
        </w:rPr>
      </w:pPr>
      <w:r>
        <w:rPr/>
        <w:t>4.3.Рассмотрение документов.</w:t>
      </w:r>
    </w:p>
    <w:p>
      <w:pPr>
        <w:pStyle w:val="Normal"/>
        <w:spacing w:lineRule="auto" w:line="276"/>
        <w:ind w:left="426" w:right="229" w:firstLine="426"/>
        <w:jc w:val="both"/>
        <w:rPr/>
      </w:pPr>
      <w:r>
        <w:rPr/>
        <w:t>Специалист администрации осуществляет проверку представленных заявителем документов согласно перечню п.2.6. Административного регламента, на достоверность сведений, содержащихся в документах.</w:t>
      </w:r>
    </w:p>
    <w:p>
      <w:pPr>
        <w:pStyle w:val="Normal"/>
        <w:spacing w:lineRule="auto" w:line="276"/>
        <w:ind w:left="426" w:right="229" w:firstLine="426"/>
        <w:jc w:val="both"/>
        <w:rPr/>
      </w:pPr>
      <w:r>
        <w:rPr/>
        <w:t>4.4. Принятие решения о выдаче или об отказе в выдаче документов - предоставление порубочного билета и (или) разрешения на пересадку деревьев и кустарников. Специалист администрации:</w:t>
      </w:r>
    </w:p>
    <w:p>
      <w:pPr>
        <w:pStyle w:val="Normal"/>
        <w:spacing w:lineRule="auto" w:line="276"/>
        <w:ind w:left="426" w:right="229" w:firstLine="426"/>
        <w:jc w:val="both"/>
        <w:rPr/>
      </w:pPr>
      <w:r>
        <w:rPr/>
        <w:t>осуществляет формирование необходимой информации;</w:t>
      </w:r>
    </w:p>
    <w:p>
      <w:pPr>
        <w:pStyle w:val="Normal"/>
        <w:spacing w:lineRule="auto" w:line="276"/>
        <w:ind w:left="426" w:right="229" w:firstLine="426"/>
        <w:jc w:val="both"/>
        <w:rPr/>
      </w:pPr>
      <w:r>
        <w:rPr/>
        <w:t>при установлении факта отсутствия необходимых документов, несоответствия представленных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и предлагает принять меры по их устранению, возвратив заявителю представленные документы и пояснив, что возврат документов не препятствует повторному обращению заявителя.</w:t>
      </w:r>
    </w:p>
    <w:p>
      <w:pPr>
        <w:pStyle w:val="Normal"/>
        <w:spacing w:lineRule="auto" w:line="276"/>
        <w:ind w:left="426" w:right="229" w:firstLine="426"/>
        <w:jc w:val="both"/>
        <w:rPr/>
      </w:pPr>
      <w:r>
        <w:rPr/>
        <w:t>4.6. Подготовка документов - предоставление порубочного билета и (или) разрешения на пересадку деревьев и кустарников.</w:t>
      </w:r>
    </w:p>
    <w:p>
      <w:pPr>
        <w:pStyle w:val="Normal"/>
        <w:spacing w:lineRule="auto" w:line="276"/>
        <w:ind w:left="426" w:right="229" w:firstLine="426"/>
        <w:jc w:val="both"/>
        <w:rPr/>
      </w:pPr>
      <w:r>
        <w:rPr/>
        <w:t xml:space="preserve">При положительном результате проверки документов специалист администрации готовит документы - предоставление порубочного билета и (или) разрешения на пересадку деревьев и кустарников. </w:t>
      </w:r>
    </w:p>
    <w:p>
      <w:pPr>
        <w:pStyle w:val="Normal"/>
        <w:spacing w:lineRule="auto" w:line="276"/>
        <w:ind w:left="426" w:right="229" w:firstLine="426"/>
        <w:jc w:val="both"/>
        <w:rPr/>
      </w:pPr>
      <w:r>
        <w:rPr/>
        <w:t>Результатом исполнения административной процедуры является документ - предоставление порубочного билета и (или) разрешения на пересадку деревьев и кустарников, подписанный главой сельского поселения.</w:t>
      </w:r>
    </w:p>
    <w:p>
      <w:pPr>
        <w:pStyle w:val="Normal"/>
        <w:spacing w:lineRule="auto" w:line="276"/>
        <w:ind w:left="426" w:right="229" w:firstLine="426"/>
        <w:jc w:val="both"/>
        <w:rPr/>
      </w:pPr>
      <w:r>
        <w:rPr/>
        <w:t>4.7. Выдача документов - предоставление порубочного билета и (или) разрешения на пересадку деревьев и кустарников.</w:t>
      </w:r>
    </w:p>
    <w:p>
      <w:pPr>
        <w:pStyle w:val="Normal"/>
        <w:spacing w:lineRule="auto" w:line="276"/>
        <w:ind w:left="426" w:right="229" w:firstLine="426"/>
        <w:jc w:val="both"/>
        <w:rPr/>
      </w:pPr>
      <w:r>
        <w:rPr/>
        <w:t>Основанием для начала исполнения административной процедуры является подписанный документ - предоставление порубочного билета и (или) разрешения на пересадку деревьев и кустарников главой сельского поселения.</w:t>
      </w:r>
    </w:p>
    <w:p>
      <w:pPr>
        <w:pStyle w:val="Normal"/>
        <w:spacing w:lineRule="auto" w:line="276"/>
        <w:ind w:left="426" w:right="229" w:firstLine="426"/>
        <w:jc w:val="both"/>
        <w:rPr/>
      </w:pPr>
      <w:r>
        <w:rPr/>
        <w:t>Результатом исполнения административной процедуры является выдача документов - предоставление порубочного билета и (или) разрешения на пересадку деревьев и кустарников специалистом администрации.</w:t>
      </w:r>
    </w:p>
    <w:p>
      <w:pPr>
        <w:pStyle w:val="Normal"/>
        <w:spacing w:lineRule="auto" w:line="276"/>
        <w:ind w:left="426" w:right="229" w:firstLine="426"/>
        <w:jc w:val="both"/>
        <w:rPr/>
      </w:pPr>
      <w:r>
        <w:rPr/>
        <w:t>Документ составляется на бланке администрации.</w:t>
      </w:r>
    </w:p>
    <w:p>
      <w:pPr>
        <w:pStyle w:val="Normal"/>
        <w:spacing w:lineRule="auto" w:line="276"/>
        <w:ind w:left="426" w:right="229" w:firstLine="426"/>
        <w:jc w:val="both"/>
        <w:rPr/>
      </w:pPr>
      <w:r>
        <w:rPr/>
        <w:t>Срок исполнения данной административной процедуры составляет не более 1 часа.</w:t>
      </w:r>
    </w:p>
    <w:p>
      <w:pPr>
        <w:pStyle w:val="Normal"/>
        <w:spacing w:lineRule="auto" w:line="276"/>
        <w:ind w:left="426" w:right="229" w:hanging="0"/>
        <w:rPr/>
      </w:pPr>
      <w:r>
        <w:rPr/>
      </w:r>
    </w:p>
    <w:p>
      <w:pPr>
        <w:pStyle w:val="Normal"/>
        <w:spacing w:lineRule="auto" w:line="276"/>
        <w:ind w:left="426" w:right="229" w:firstLine="426"/>
        <w:jc w:val="both"/>
        <w:rPr>
          <w:b/>
          <w:b/>
        </w:rPr>
      </w:pPr>
      <w:r>
        <w:rPr>
          <w:b/>
        </w:rPr>
        <w:t>5. Формы контроля за исполнением административного регламента</w:t>
      </w:r>
    </w:p>
    <w:p>
      <w:pPr>
        <w:pStyle w:val="Normal"/>
        <w:spacing w:lineRule="auto" w:line="276"/>
        <w:ind w:left="426" w:right="229" w:firstLine="426"/>
        <w:jc w:val="both"/>
        <w:rPr>
          <w:b/>
          <w:b/>
        </w:rPr>
      </w:pPr>
      <w:r>
        <w:rPr>
          <w:b/>
        </w:rPr>
      </w:r>
    </w:p>
    <w:p>
      <w:pPr>
        <w:pStyle w:val="Normal"/>
        <w:tabs>
          <w:tab w:val="clear" w:pos="708"/>
          <w:tab w:val="left" w:pos="142" w:leader="none"/>
          <w:tab w:val="left" w:pos="284" w:leader="none"/>
        </w:tabs>
        <w:spacing w:lineRule="auto" w:line="276"/>
        <w:ind w:left="426" w:right="229" w:firstLine="426"/>
        <w:jc w:val="both"/>
        <w:rPr/>
      </w:pPr>
      <w:r>
        <w:rPr/>
        <w:t>5.1.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Normal"/>
        <w:tabs>
          <w:tab w:val="clear" w:pos="708"/>
          <w:tab w:val="left" w:pos="142" w:leader="none"/>
          <w:tab w:val="left" w:pos="284" w:leader="none"/>
        </w:tabs>
        <w:spacing w:lineRule="auto" w:line="276"/>
        <w:ind w:left="426" w:right="229" w:firstLine="426"/>
        <w:jc w:val="both"/>
        <w:rPr/>
      </w:pPr>
      <w:r>
        <w:rPr/>
        <w:t>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bCs/>
        </w:rPr>
        <w:t>, регулирующих вопросы предоставления муниципальной услуги.</w:t>
      </w:r>
    </w:p>
    <w:p>
      <w:pPr>
        <w:pStyle w:val="Normal"/>
        <w:tabs>
          <w:tab w:val="clear" w:pos="708"/>
          <w:tab w:val="left" w:pos="142" w:leader="none"/>
          <w:tab w:val="left" w:pos="284" w:leader="none"/>
        </w:tabs>
        <w:spacing w:lineRule="auto" w:line="276"/>
        <w:ind w:left="426" w:right="229" w:firstLine="426"/>
        <w:jc w:val="both"/>
        <w:rPr/>
      </w:pPr>
      <w:r>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pPr>
        <w:pStyle w:val="Normal"/>
        <w:tabs>
          <w:tab w:val="clear" w:pos="708"/>
          <w:tab w:val="left" w:pos="1276" w:leader="none"/>
        </w:tabs>
        <w:spacing w:lineRule="auto" w:line="276" w:before="0" w:after="0"/>
        <w:ind w:left="426" w:right="229" w:firstLine="426"/>
        <w:contextualSpacing/>
        <w:jc w:val="both"/>
        <w:rPr/>
      </w:pPr>
      <w:r>
        <w:rPr/>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pPr>
        <w:pStyle w:val="Normal"/>
        <w:tabs>
          <w:tab w:val="clear" w:pos="708"/>
          <w:tab w:val="left" w:pos="1276" w:leader="none"/>
        </w:tabs>
        <w:spacing w:lineRule="auto" w:line="276" w:before="0" w:after="0"/>
        <w:ind w:left="426" w:right="229" w:firstLine="426"/>
        <w:contextualSpacing/>
        <w:jc w:val="both"/>
        <w:rPr/>
      </w:pPr>
      <w:r>
        <w:rPr/>
        <w:t>Контроль за полнотой и качеством предоставления муниципальной услуги осуществляется в формах:</w:t>
      </w:r>
    </w:p>
    <w:p>
      <w:pPr>
        <w:pStyle w:val="Normal"/>
        <w:tabs>
          <w:tab w:val="clear" w:pos="708"/>
          <w:tab w:val="left" w:pos="1276" w:leader="none"/>
        </w:tabs>
        <w:spacing w:lineRule="auto" w:line="276"/>
        <w:ind w:left="426" w:right="229" w:firstLine="426"/>
        <w:jc w:val="both"/>
        <w:rPr/>
      </w:pPr>
      <w:r>
        <w:rPr/>
        <w:t>1) проведения проверок;</w:t>
      </w:r>
    </w:p>
    <w:p>
      <w:pPr>
        <w:pStyle w:val="Normal"/>
        <w:tabs>
          <w:tab w:val="clear" w:pos="708"/>
          <w:tab w:val="left" w:pos="1276" w:leader="none"/>
        </w:tabs>
        <w:spacing w:lineRule="auto" w:line="276"/>
        <w:ind w:left="426" w:right="229" w:firstLine="426"/>
        <w:jc w:val="both"/>
        <w:rPr/>
      </w:pPr>
      <w:r>
        <w:rPr/>
        <w:t>2) рассмотрения жалоб на действия (бездействие) должностных лиц Администрации, ответственных за предоставление муниципальной услуги.</w:t>
      </w:r>
    </w:p>
    <w:p>
      <w:pPr>
        <w:pStyle w:val="Normal"/>
        <w:tabs>
          <w:tab w:val="clear" w:pos="708"/>
          <w:tab w:val="left" w:pos="709" w:leader="none"/>
        </w:tabs>
        <w:spacing w:lineRule="auto" w:line="276" w:before="0" w:after="0"/>
        <w:ind w:left="426" w:right="229" w:firstLine="426"/>
        <w:contextualSpacing/>
        <w:jc w:val="both"/>
        <w:rPr/>
      </w:pPr>
      <w:r>
        <w:rPr/>
        <w:t>5.2. Порядок и периодичность осуществления плановых и внеплановых проверок полноты и качества предоставления муниципальной услуги.</w:t>
      </w:r>
    </w:p>
    <w:p>
      <w:pPr>
        <w:pStyle w:val="Normal"/>
        <w:tabs>
          <w:tab w:val="clear" w:pos="708"/>
          <w:tab w:val="left" w:pos="709" w:leader="none"/>
        </w:tabs>
        <w:spacing w:lineRule="auto" w:line="276" w:before="0" w:after="0"/>
        <w:ind w:left="425" w:right="227" w:firstLine="425"/>
        <w:contextualSpacing/>
        <w:jc w:val="both"/>
        <w:rPr/>
      </w:pPr>
      <w:r>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pPr>
        <w:pStyle w:val="Normal"/>
        <w:tabs>
          <w:tab w:val="clear" w:pos="708"/>
          <w:tab w:val="left" w:pos="709" w:leader="none"/>
        </w:tabs>
        <w:spacing w:lineRule="auto" w:line="276" w:before="0" w:after="0"/>
        <w:ind w:left="425" w:right="227" w:firstLine="425"/>
        <w:contextualSpacing/>
        <w:jc w:val="both"/>
        <w:rPr/>
      </w:pPr>
      <w:r>
        <w:rPr/>
        <w:t>Плановые проверки осуществляются на основании годовых планов работы Администрации сельского поселения Мусорка.</w:t>
      </w:r>
    </w:p>
    <w:p>
      <w:pPr>
        <w:pStyle w:val="Normal"/>
        <w:tabs>
          <w:tab w:val="clear" w:pos="708"/>
          <w:tab w:val="left" w:pos="709" w:leader="none"/>
        </w:tabs>
        <w:spacing w:lineRule="auto" w:line="276" w:before="0" w:after="0"/>
        <w:ind w:left="425" w:right="227" w:firstLine="425"/>
        <w:contextualSpacing/>
        <w:jc w:val="both"/>
        <w:rPr/>
      </w:pPr>
      <w:r>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pPr>
        <w:pStyle w:val="Normal"/>
        <w:tabs>
          <w:tab w:val="clear" w:pos="708"/>
          <w:tab w:val="left" w:pos="709" w:leader="none"/>
        </w:tabs>
        <w:spacing w:lineRule="auto" w:line="276" w:before="0" w:after="0"/>
        <w:ind w:left="426" w:right="229" w:firstLine="426"/>
        <w:contextualSpacing/>
        <w:jc w:val="both"/>
        <w:rPr/>
      </w:pPr>
      <w:r>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pPr>
        <w:pStyle w:val="Normal"/>
        <w:tabs>
          <w:tab w:val="clear" w:pos="708"/>
          <w:tab w:val="left" w:pos="709" w:leader="none"/>
        </w:tabs>
        <w:spacing w:lineRule="auto" w:line="276" w:before="0" w:after="0"/>
        <w:ind w:left="426" w:right="229" w:firstLine="426"/>
        <w:contextualSpacing/>
        <w:jc w:val="both"/>
        <w:rPr/>
      </w:pPr>
      <w:r>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pPr>
        <w:pStyle w:val="Normal"/>
        <w:tabs>
          <w:tab w:val="clear" w:pos="708"/>
          <w:tab w:val="left" w:pos="709" w:leader="none"/>
        </w:tabs>
        <w:spacing w:lineRule="auto" w:line="276" w:before="0" w:after="0"/>
        <w:ind w:left="426" w:right="229" w:firstLine="426"/>
        <w:contextualSpacing/>
        <w:jc w:val="both"/>
        <w:rPr/>
      </w:pPr>
      <w:r>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pPr>
        <w:pStyle w:val="Normal"/>
        <w:tabs>
          <w:tab w:val="clear" w:pos="708"/>
          <w:tab w:val="left" w:pos="284" w:leader="none"/>
          <w:tab w:val="left" w:pos="709" w:leader="none"/>
        </w:tabs>
        <w:spacing w:lineRule="auto" w:line="276"/>
        <w:ind w:left="426" w:right="229" w:firstLine="426"/>
        <w:jc w:val="both"/>
        <w:rPr/>
      </w:pPr>
      <w:r>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Normal"/>
        <w:shd w:val="clear" w:fill="FFFFFF"/>
        <w:spacing w:lineRule="auto" w:line="276"/>
        <w:ind w:left="426" w:right="229" w:firstLine="426"/>
        <w:jc w:val="both"/>
        <w:rPr/>
      </w:pPr>
      <w:r>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Normal"/>
        <w:shd w:val="clear" w:fill="FFFFFF"/>
        <w:spacing w:lineRule="auto" w:line="276"/>
        <w:ind w:left="426" w:right="229" w:firstLine="426"/>
        <w:jc w:val="both"/>
        <w:rPr/>
      </w:pPr>
      <w:r>
        <w:rPr/>
        <w:t>Глава Администрации сельского поселения  несет персональную ответственность за обеспечение предоставления муниципальной услуги.</w:t>
      </w:r>
    </w:p>
    <w:p>
      <w:pPr>
        <w:pStyle w:val="Normal"/>
        <w:shd w:val="clear" w:fill="FFFFFF"/>
        <w:spacing w:lineRule="auto" w:line="276"/>
        <w:ind w:left="426" w:right="229" w:firstLine="426"/>
        <w:jc w:val="both"/>
        <w:rPr/>
      </w:pPr>
      <w:r>
        <w:rPr/>
        <w:t>Работники Администрации при предоставлении муниципальной услуги несут персональную ответственность:</w:t>
      </w:r>
    </w:p>
    <w:p>
      <w:pPr>
        <w:pStyle w:val="Normal"/>
        <w:shd w:val="clear" w:fill="FFFFFF"/>
        <w:spacing w:lineRule="auto" w:line="276"/>
        <w:ind w:left="426" w:right="229" w:firstLine="426"/>
        <w:jc w:val="both"/>
        <w:rPr/>
      </w:pPr>
      <w:r>
        <w:rPr/>
        <w:t>- за неисполнение или ненадлежащее исполнение административных процедур при предоставлении муниципальной услуги;</w:t>
      </w:r>
    </w:p>
    <w:p>
      <w:pPr>
        <w:pStyle w:val="Normal"/>
        <w:shd w:val="clear" w:fill="FFFFFF"/>
        <w:spacing w:lineRule="auto" w:line="276"/>
        <w:ind w:left="426" w:right="229" w:firstLine="426"/>
        <w:jc w:val="both"/>
        <w:rPr/>
      </w:pPr>
      <w:r>
        <w:rPr/>
        <w:t>- за действия (бездействие), влекущие нарушение прав и законных интересов физических или юридических лиц, индивидуальных предпринимателей.</w:t>
      </w:r>
    </w:p>
    <w:p>
      <w:pPr>
        <w:pStyle w:val="Normal"/>
        <w:tabs>
          <w:tab w:val="clear" w:pos="708"/>
          <w:tab w:val="left" w:pos="284" w:leader="none"/>
          <w:tab w:val="left" w:pos="709" w:leader="none"/>
        </w:tabs>
        <w:spacing w:lineRule="auto" w:line="276"/>
        <w:ind w:left="426" w:right="229" w:firstLine="426"/>
        <w:jc w:val="both"/>
        <w:rPr/>
      </w:pPr>
      <w:r>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pPr>
        <w:pStyle w:val="Normal"/>
        <w:tabs>
          <w:tab w:val="clear" w:pos="708"/>
          <w:tab w:val="left" w:pos="284" w:leader="none"/>
          <w:tab w:val="left" w:pos="709" w:leader="none"/>
        </w:tabs>
        <w:spacing w:lineRule="auto" w:line="276"/>
        <w:ind w:left="426" w:right="229" w:firstLine="426"/>
        <w:jc w:val="both"/>
        <w:rPr/>
      </w:pPr>
      <w:r>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pPr>
        <w:pStyle w:val="Normal"/>
        <w:tabs>
          <w:tab w:val="clear" w:pos="708"/>
          <w:tab w:val="left" w:pos="142" w:leader="none"/>
          <w:tab w:val="left" w:pos="284" w:leader="none"/>
        </w:tabs>
        <w:spacing w:lineRule="auto" w:line="276"/>
        <w:ind w:left="426" w:right="229" w:firstLine="426"/>
        <w:jc w:val="center"/>
        <w:rPr>
          <w:b/>
          <w:b/>
          <w:bCs/>
        </w:rPr>
      </w:pPr>
      <w:r>
        <w:rPr>
          <w:b/>
          <w:bCs/>
        </w:rPr>
      </w:r>
    </w:p>
    <w:p>
      <w:pPr>
        <w:pStyle w:val="Normal"/>
        <w:spacing w:lineRule="auto" w:line="276"/>
        <w:ind w:left="426" w:right="229" w:hanging="0"/>
        <w:jc w:val="center"/>
        <w:rPr/>
      </w:pPr>
      <w:r>
        <w:rPr>
          <w:sz w:val="20"/>
          <w:szCs w:val="20"/>
          <w:shd w:fill="FFFFFF" w:val="clear"/>
        </w:rPr>
        <w:t>«</w:t>
      </w:r>
      <w:r>
        <w:rPr>
          <w:b/>
          <w:sz w:val="20"/>
          <w:szCs w:val="20"/>
          <w:shd w:fill="FFFFFF" w:val="clear"/>
        </w:rPr>
        <w:t xml:space="preserve">6. </w:t>
      </w:r>
      <w:r>
        <w:rPr>
          <w:b/>
          <w:sz w:val="20"/>
          <w:szCs w:val="20"/>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pPr>
        <w:pStyle w:val="Normal"/>
        <w:spacing w:lineRule="auto" w:line="276"/>
        <w:ind w:left="426" w:right="229" w:hanging="0"/>
        <w:rPr>
          <w:b/>
          <w:b/>
          <w:sz w:val="20"/>
          <w:szCs w:val="20"/>
        </w:rPr>
      </w:pPr>
      <w:r>
        <w:rPr>
          <w:b/>
          <w:sz w:val="20"/>
          <w:szCs w:val="20"/>
        </w:rPr>
      </w:r>
    </w:p>
    <w:p>
      <w:pPr>
        <w:pStyle w:val="Normal"/>
        <w:spacing w:lineRule="auto" w:line="276"/>
        <w:ind w:left="426" w:right="229" w:hanging="0"/>
        <w:rPr/>
      </w:pPr>
      <w:r>
        <w:rPr>
          <w:b/>
        </w:rPr>
        <w:t xml:space="preserve">6.1. </w:t>
      </w:r>
      <w:r>
        <w:rPr>
          <w:b/>
          <w:shd w:fill="FFFFFF" w:val="clear"/>
        </w:rPr>
        <w:t>Заявитель может обратиться с жалобой в том числе в следующих случаях:</w:t>
      </w:r>
    </w:p>
    <w:p>
      <w:pPr>
        <w:pStyle w:val="Normal"/>
        <w:ind w:left="426" w:right="229" w:hanging="0"/>
        <w:jc w:val="both"/>
        <w:rPr>
          <w:shd w:fill="FFFFFF" w:val="clear"/>
        </w:rPr>
      </w:pPr>
      <w:r>
        <w:rPr/>
        <w:br/>
      </w:r>
      <w:r>
        <w:rPr>
          <w:shd w:fill="FFFFFF" w:val="clear"/>
        </w:rPr>
        <w:t>1) нарушение срока регистрации запроса о предоставлении муниципальной услуги, запроса, указанного в статье 15.1 Федерального закона 210-ФЗ;</w:t>
      </w:r>
    </w:p>
    <w:p>
      <w:pPr>
        <w:pStyle w:val="Normal"/>
        <w:ind w:left="426" w:right="229" w:hanging="0"/>
        <w:jc w:val="both"/>
        <w:rPr/>
      </w:pPr>
      <w:r>
        <w:rPr/>
        <w:br/>
      </w:r>
      <w:r>
        <w:rPr>
          <w:shd w:fill="FFFFFF" w:val="clear"/>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ind w:left="426" w:right="229" w:hanging="0"/>
        <w:jc w:val="both"/>
        <w:rPr/>
      </w:pPr>
      <w:r>
        <w:rPr/>
        <w:br/>
      </w:r>
      <w:r>
        <w:rPr>
          <w:shd w:fill="FFFFFF" w:val="clear"/>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pPr>
        <w:pStyle w:val="Normal"/>
        <w:ind w:left="426" w:right="229" w:hanging="0"/>
        <w:jc w:val="both"/>
        <w:rPr/>
      </w:pPr>
      <w:r>
        <w:rPr/>
        <w:br/>
      </w:r>
      <w:r>
        <w:rPr>
          <w:shd w:fill="FFFFFF" w:val="clear"/>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pPr>
        <w:pStyle w:val="Normal"/>
        <w:ind w:left="426" w:right="229" w:hanging="0"/>
        <w:jc w:val="both"/>
        <w:rPr>
          <w:shd w:fill="FFFFFF" w:val="clear"/>
        </w:rPr>
      </w:pPr>
      <w:r>
        <w:rPr/>
        <w:br/>
      </w:r>
      <w:r>
        <w:rPr>
          <w:shd w:fill="FFFFFF" w:val="clear"/>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w:t>
      </w:r>
    </w:p>
    <w:p>
      <w:pPr>
        <w:pStyle w:val="Normal"/>
        <w:ind w:left="426" w:right="229" w:hanging="0"/>
        <w:jc w:val="both"/>
        <w:rPr/>
      </w:pPr>
      <w:r>
        <w:rPr>
          <w:shd w:fill="FFFFFF" w:val="clear"/>
        </w:rPr>
        <w:t>правовыми актами Российской Федерации, законами и иными нормативными правовыми актами Самарской  области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ind w:left="426" w:right="229" w:hanging="0"/>
        <w:jc w:val="both"/>
        <w:rPr/>
      </w:pPr>
      <w:r>
        <w:rPr/>
        <w:br/>
      </w:r>
      <w:r>
        <w:rPr>
          <w:shd w:fill="FFFFFF" w:val="clear"/>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ind w:left="426" w:right="229" w:hanging="0"/>
        <w:jc w:val="both"/>
        <w:rPr/>
      </w:pPr>
      <w:r>
        <w:rPr/>
        <w:br/>
      </w:r>
      <w:r>
        <w:rPr>
          <w:shd w:fill="FFFFFF" w:val="clear"/>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ind w:left="426" w:right="229" w:hanging="0"/>
        <w:jc w:val="both"/>
        <w:rPr/>
      </w:pPr>
      <w:r>
        <w:rPr/>
        <w:br/>
      </w:r>
      <w:r>
        <w:rPr>
          <w:shd w:fill="FFFFFF" w:val="clear"/>
        </w:rPr>
        <w:t>8) нарушение срока или порядка выдачи документов по результатам предоставления муниципальной услуги;</w:t>
      </w:r>
    </w:p>
    <w:p>
      <w:pPr>
        <w:pStyle w:val="Normal"/>
        <w:ind w:left="426" w:right="229" w:hanging="0"/>
        <w:jc w:val="both"/>
        <w:rPr/>
      </w:pPr>
      <w:r>
        <w:rPr/>
        <w:br/>
      </w:r>
      <w:r>
        <w:rPr>
          <w:shd w:fill="FFFFFF" w:val="clear"/>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spacing w:lineRule="auto" w:line="276"/>
        <w:ind w:left="426" w:right="229" w:hanging="0"/>
        <w:jc w:val="both"/>
        <w:rPr>
          <w:b/>
          <w:b/>
          <w:shd w:fill="FFFFFF" w:val="clear"/>
        </w:rPr>
      </w:pPr>
      <w:r>
        <w:rPr>
          <w:color w:val="00000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Pr>
          <w:rStyle w:val="Appleconvertedspace"/>
          <w:color w:val="000000"/>
        </w:rPr>
        <w:t> </w:t>
      </w:r>
      <w:r>
        <w:fldChar w:fldCharType="begin"/>
      </w:r>
      <w:r>
        <w:rPr>
          <w:color w:val="005EA5"/>
        </w:rPr>
        <w:instrText xml:space="preserve"> HYPERLINK "https://legalacts.ru/doc/FZ-ob-organizacii-predostavlenija-gosudar-i-municipal-uslug/" \l "000290"</w:instrText>
      </w:r>
      <w:r>
        <w:rPr>
          <w:color w:val="005EA5"/>
        </w:rPr>
        <w:fldChar w:fldCharType="separate"/>
      </w:r>
      <w:r>
        <w:rPr>
          <w:color w:val="005EA5"/>
        </w:rPr>
        <w:t>пунктом 4 части 1 статьи 7</w:t>
      </w:r>
      <w:r>
        <w:rPr>
          <w:color w:val="005EA5"/>
        </w:rPr>
        <w:fldChar w:fldCharType="end"/>
      </w:r>
      <w:r>
        <w:rPr>
          <w:rStyle w:val="Appleconvertedspace"/>
          <w:color w:val="000000"/>
        </w:rPr>
        <w:t> </w:t>
      </w:r>
      <w:r>
        <w:rPr>
          <w:color w:val="000000"/>
        </w:rPr>
        <w:t xml:space="preserve"> Федерального закона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w:t>
      </w:r>
      <w:r>
        <w:rPr>
          <w:rStyle w:val="Appleconvertedspace"/>
          <w:color w:val="000000"/>
        </w:rPr>
        <w:t> </w:t>
      </w:r>
      <w:r>
        <w:fldChar w:fldCharType="begin"/>
      </w:r>
      <w:r>
        <w:rPr>
          <w:color w:val="005EA5"/>
        </w:rPr>
        <w:instrText xml:space="preserve"> HYPERLINK "https://legalacts.ru/doc/FZ-ob-organizacii-predostavlenija-gosudar-i-municipal-uslug/" \l "100354"</w:instrText>
      </w:r>
      <w:r>
        <w:rPr>
          <w:color w:val="005EA5"/>
        </w:rPr>
        <w:fldChar w:fldCharType="separate"/>
      </w:r>
      <w:r>
        <w:rPr>
          <w:color w:val="005EA5"/>
        </w:rPr>
        <w:t>частью 1.3 статьи 16</w:t>
      </w:r>
      <w:r>
        <w:rPr>
          <w:color w:val="005EA5"/>
        </w:rPr>
        <w:fldChar w:fldCharType="end"/>
      </w:r>
      <w:r>
        <w:rPr/>
        <w:t xml:space="preserve"> </w:t>
      </w:r>
      <w:r>
        <w:rPr>
          <w:color w:val="000000"/>
        </w:rPr>
        <w:t xml:space="preserve"> Федерального</w:t>
        <w:tab/>
        <w:t>закона</w:t>
        <w:tab/>
        <w:t>210-ФЗ.</w:t>
      </w:r>
      <w:r>
        <w:rPr/>
        <w:br/>
      </w:r>
    </w:p>
    <w:p>
      <w:pPr>
        <w:pStyle w:val="Normal"/>
        <w:spacing w:lineRule="auto" w:line="276"/>
        <w:ind w:left="426" w:right="229" w:hanging="0"/>
        <w:jc w:val="both"/>
        <w:rPr/>
      </w:pPr>
      <w:r>
        <w:rPr>
          <w:b/>
          <w:shd w:fill="FFFFFF" w:val="clear"/>
        </w:rPr>
        <w:t>6.2.Особенности подачи и рассмотрения жалобы.</w:t>
      </w:r>
    </w:p>
    <w:p>
      <w:pPr>
        <w:pStyle w:val="Normal"/>
        <w:spacing w:lineRule="auto" w:line="276"/>
        <w:ind w:left="426" w:right="229" w:hanging="0"/>
        <w:jc w:val="both"/>
        <w:rPr>
          <w:shd w:fill="FFFFFF" w:val="clear"/>
        </w:rPr>
      </w:pPr>
      <w:r>
        <w:rPr>
          <w:shd w:fill="FFFFFF" w:val="clear"/>
        </w:rPr>
        <w:t> </w:t>
      </w:r>
      <w:r>
        <w:rPr/>
        <w:br/>
      </w:r>
      <w:r>
        <w:rPr>
          <w:shd w:fill="FFFFFF" w:val="clear"/>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муниципальных услуг подаются руководителям этих организаций.</w:t>
      </w:r>
    </w:p>
    <w:p>
      <w:pPr>
        <w:pStyle w:val="Normal"/>
        <w:spacing w:lineRule="auto" w:line="276"/>
        <w:ind w:left="426" w:right="229" w:hanging="0"/>
        <w:jc w:val="both"/>
        <w:rPr/>
      </w:pPr>
      <w:r>
        <w:rPr/>
        <w:br/>
      </w:r>
      <w:r>
        <w:rPr>
          <w:shd w:fill="FFFFFF" w:val="clear"/>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spacing w:lineRule="auto" w:line="276"/>
        <w:ind w:left="426" w:right="229" w:hanging="0"/>
        <w:jc w:val="both"/>
        <w:rPr/>
      </w:pPr>
      <w:r>
        <w:rPr/>
        <w:br/>
      </w:r>
      <w:r>
        <w:rPr>
          <w:shd w:fill="FFFFFF" w:val="clear"/>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pPr>
        <w:pStyle w:val="Normal"/>
        <w:spacing w:lineRule="auto" w:line="276"/>
        <w:ind w:left="426" w:right="229" w:hanging="0"/>
        <w:jc w:val="both"/>
        <w:rPr/>
      </w:pPr>
      <w:r>
        <w:rPr/>
        <w:br/>
      </w:r>
      <w:r>
        <w:rPr>
          <w:shd w:fill="FFFFFF" w:val="clear"/>
        </w:rPr>
        <w:t>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6.1 настоящего Регламента и настоящего пункта не применяются.</w:t>
      </w:r>
    </w:p>
    <w:p>
      <w:pPr>
        <w:pStyle w:val="Normal"/>
        <w:spacing w:lineRule="auto" w:line="276"/>
        <w:ind w:left="426" w:right="229" w:hanging="0"/>
        <w:jc w:val="both"/>
        <w:rPr>
          <w:shd w:fill="FFFFFF" w:val="clear"/>
        </w:rPr>
      </w:pPr>
      <w:r>
        <w:rPr>
          <w:shd w:fill="FFFFFF" w:val="clear"/>
        </w:rPr>
      </w:r>
    </w:p>
    <w:p>
      <w:pPr>
        <w:pStyle w:val="Normal"/>
        <w:spacing w:lineRule="auto" w:line="276"/>
        <w:ind w:left="426" w:right="229" w:hanging="0"/>
        <w:jc w:val="both"/>
        <w:rPr/>
      </w:pPr>
      <w:r>
        <w:rPr>
          <w:shd w:fill="FFFFFF" w:val="clear"/>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pPr>
        <w:pStyle w:val="Normal"/>
        <w:spacing w:lineRule="auto" w:line="276"/>
        <w:ind w:left="426" w:right="229" w:hanging="0"/>
        <w:jc w:val="both"/>
        <w:rPr/>
      </w:pPr>
      <w:r>
        <w:rPr>
          <w:b/>
        </w:rPr>
        <w:br/>
      </w:r>
      <w:r>
        <w:rPr>
          <w:b/>
          <w:shd w:fill="FFFFFF" w:val="clear"/>
        </w:rPr>
        <w:t>6.3.Жалоба должна содержать:</w:t>
      </w:r>
    </w:p>
    <w:p>
      <w:pPr>
        <w:pStyle w:val="Normal"/>
        <w:spacing w:lineRule="auto" w:line="276"/>
        <w:ind w:left="426" w:right="229" w:hanging="0"/>
        <w:jc w:val="both"/>
        <w:rPr/>
      </w:pPr>
      <w:r>
        <w:rPr/>
        <w:br/>
      </w:r>
      <w:r>
        <w:rPr>
          <w:shd w:fill="FFFFFF" w:val="clear"/>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pPr>
        <w:pStyle w:val="Normal"/>
        <w:spacing w:lineRule="auto" w:line="276"/>
        <w:ind w:left="426" w:right="229" w:hanging="0"/>
        <w:jc w:val="both"/>
        <w:rPr/>
      </w:pPr>
      <w:r>
        <w:rPr/>
        <w:br/>
      </w:r>
      <w:r>
        <w:rPr>
          <w:shd w:fill="FFFFFF" w:val="clear"/>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pPr>
        <w:pStyle w:val="Normal"/>
        <w:spacing w:lineRule="auto" w:line="276"/>
        <w:ind w:left="426" w:right="229" w:hanging="0"/>
        <w:jc w:val="both"/>
        <w:rPr/>
      </w:pPr>
      <w:r>
        <w:rPr/>
        <w:br/>
      </w:r>
      <w:r>
        <w:rPr>
          <w:shd w:fill="FFFFFF" w:val="clear"/>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pPr>
        <w:pStyle w:val="Normal"/>
        <w:spacing w:lineRule="auto" w:line="276"/>
        <w:ind w:left="426" w:right="229" w:hanging="0"/>
        <w:jc w:val="both"/>
        <w:rPr/>
      </w:pPr>
      <w:r>
        <w:rPr/>
        <w:br/>
      </w:r>
      <w:r>
        <w:rPr>
          <w:shd w:fill="FFFFFF" w:val="clear"/>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pPr>
        <w:pStyle w:val="Normal"/>
        <w:spacing w:lineRule="auto" w:line="276"/>
        <w:ind w:left="426" w:right="229" w:hanging="0"/>
        <w:jc w:val="both"/>
        <w:rPr/>
      </w:pPr>
      <w:r>
        <w:rPr/>
        <w:br/>
      </w:r>
      <w:r>
        <w:rPr>
          <w:b/>
          <w:shd w:fill="FFFFFF" w:val="clear"/>
        </w:rPr>
        <w:t>6.4.Сроки рассмотрения жалобы.</w:t>
      </w:r>
    </w:p>
    <w:p>
      <w:pPr>
        <w:pStyle w:val="Normal"/>
        <w:spacing w:lineRule="auto" w:line="276"/>
        <w:ind w:left="426" w:right="229" w:hanging="0"/>
        <w:jc w:val="both"/>
        <w:rPr/>
      </w:pPr>
      <w:r>
        <w:rPr/>
        <w:br/>
      </w:r>
      <w:r>
        <w:rPr>
          <w:shd w:fill="FFFFFF" w:val="clear"/>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76"/>
        <w:ind w:left="426" w:right="229" w:hanging="0"/>
        <w:jc w:val="both"/>
        <w:rPr/>
      </w:pPr>
      <w:r>
        <w:rPr/>
        <w:br/>
      </w:r>
      <w:r>
        <w:rPr>
          <w:shd w:fill="FFFFFF" w:val="clear"/>
        </w:rPr>
        <w:t>2) Жалоба подлежит регистрации не позднее следующего рабочего дня с момента ее поступления.</w:t>
      </w:r>
    </w:p>
    <w:p>
      <w:pPr>
        <w:pStyle w:val="Normal"/>
        <w:spacing w:lineRule="auto" w:line="276"/>
        <w:ind w:left="426" w:right="229" w:hanging="0"/>
        <w:jc w:val="both"/>
        <w:rPr>
          <w:b/>
          <w:b/>
          <w:bCs/>
          <w:shd w:fill="FFFFFF" w:val="clear"/>
        </w:rPr>
      </w:pPr>
      <w:r>
        <w:rPr/>
        <w:br/>
      </w:r>
      <w:r>
        <w:rPr>
          <w:b/>
          <w:bCs/>
          <w:shd w:fill="FFFFFF" w:val="clear"/>
        </w:rPr>
        <w:t>6.5.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pPr>
        <w:pStyle w:val="Normal"/>
        <w:spacing w:lineRule="auto" w:line="276"/>
        <w:ind w:left="426" w:right="229" w:hanging="0"/>
        <w:jc w:val="both"/>
        <w:rPr>
          <w:b/>
          <w:b/>
          <w:bCs/>
          <w:shd w:fill="FFFFFF" w:val="clear"/>
        </w:rPr>
      </w:pPr>
      <w:r>
        <w:rPr>
          <w:b/>
          <w:bCs/>
          <w:shd w:fill="FFFFFF" w:val="clear"/>
        </w:rPr>
      </w:r>
    </w:p>
    <w:p>
      <w:pPr>
        <w:pStyle w:val="Normal"/>
        <w:spacing w:lineRule="auto" w:line="276"/>
        <w:ind w:left="426" w:right="229" w:hanging="0"/>
        <w:jc w:val="both"/>
        <w:rPr>
          <w:shd w:fill="FFFFFF" w:val="clear"/>
        </w:rPr>
      </w:pPr>
      <w:r>
        <w:rPr>
          <w:shd w:fill="FFFFFF" w:val="clear"/>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pPr>
        <w:pStyle w:val="Normal"/>
        <w:spacing w:lineRule="auto" w:line="276"/>
        <w:ind w:left="426" w:right="229" w:hanging="0"/>
        <w:jc w:val="both"/>
        <w:rPr/>
      </w:pPr>
      <w:r>
        <w:rPr/>
        <w:br/>
      </w:r>
      <w:r>
        <w:rPr>
          <w:b/>
          <w:bCs/>
          <w:shd w:fill="FFFFFF" w:val="clear"/>
        </w:rPr>
        <w:t>6.6. Результат рассмотрения жалобы</w:t>
      </w:r>
    </w:p>
    <w:p>
      <w:pPr>
        <w:pStyle w:val="Normal"/>
        <w:spacing w:lineRule="auto" w:line="276"/>
        <w:ind w:left="426" w:right="229" w:hanging="0"/>
        <w:jc w:val="both"/>
        <w:rPr/>
      </w:pPr>
      <w:r>
        <w:rPr>
          <w:b/>
          <w:bCs/>
        </w:rPr>
        <w:br/>
      </w:r>
      <w:r>
        <w:rPr>
          <w:shd w:fill="FFFFFF" w:val="clear"/>
        </w:rPr>
        <w:t>По результатам рассмотрения жалобы принимается одно из следующих решений:</w:t>
      </w:r>
    </w:p>
    <w:p>
      <w:pPr>
        <w:pStyle w:val="Normal"/>
        <w:spacing w:lineRule="auto" w:line="276"/>
        <w:ind w:left="426" w:right="229" w:hanging="0"/>
        <w:jc w:val="both"/>
        <w:rPr/>
      </w:pPr>
      <w:r>
        <w:rPr/>
        <w:br/>
      </w:r>
      <w:r>
        <w:rPr>
          <w:shd w:fill="FFFFFF" w:val="clear"/>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lineRule="auto" w:line="276"/>
        <w:ind w:left="426" w:right="229" w:hanging="0"/>
        <w:jc w:val="both"/>
        <w:rPr/>
      </w:pPr>
      <w:r>
        <w:rPr/>
        <w:br/>
      </w:r>
      <w:r>
        <w:rPr>
          <w:shd w:fill="FFFFFF" w:val="clear"/>
        </w:rPr>
        <w:t>2) в удовлетворении жалобы отказывается.</w:t>
      </w:r>
    </w:p>
    <w:p>
      <w:pPr>
        <w:pStyle w:val="Normal"/>
        <w:ind w:left="426" w:right="229" w:hanging="0"/>
        <w:jc w:val="both"/>
        <w:rPr/>
      </w:pPr>
      <w:r>
        <w:rPr>
          <w:shd w:fill="FFFFFF" w:val="clear"/>
        </w:rPr>
        <w:t> </w:t>
      </w:r>
      <w:r>
        <w:rPr/>
        <w:br/>
      </w:r>
      <w:r>
        <w:rPr>
          <w:shd w:fill="FFFFFF" w:val="clear"/>
        </w:rPr>
        <w:t>Ответ по результатам рассмотрения жалобы подписывается уполномоченным на рассмотрение жалобы должностным лицом.</w:t>
      </w:r>
    </w:p>
    <w:p>
      <w:pPr>
        <w:pStyle w:val="Normal"/>
        <w:ind w:left="426" w:right="229" w:hanging="0"/>
        <w:jc w:val="both"/>
        <w:rPr/>
      </w:pPr>
      <w:r>
        <w:rPr/>
        <w:br/>
      </w:r>
      <w:r>
        <w:rPr>
          <w:b/>
          <w:bCs/>
          <w:shd w:fill="FFFFFF" w:val="clear"/>
        </w:rPr>
        <w:t>6.7. Порядок информирования заявителя о результатах рассмотрения жалобы</w:t>
      </w:r>
    </w:p>
    <w:p>
      <w:pPr>
        <w:pStyle w:val="Normal"/>
        <w:ind w:left="426" w:right="229" w:hanging="0"/>
        <w:jc w:val="both"/>
        <w:rPr/>
      </w:pPr>
      <w:r>
        <w:rPr/>
        <w:br/>
      </w:r>
      <w:r>
        <w:rPr>
          <w:shd w:fill="FFFFFF" w:val="clear"/>
        </w:rPr>
        <w:t>1) Не позднее дня, следующего за днем принятия решения, указанного в пункте 6.6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left="426" w:right="229" w:hanging="0"/>
        <w:jc w:val="both"/>
        <w:rPr/>
      </w:pPr>
      <w:r>
        <w:rPr/>
        <w:br/>
      </w:r>
      <w:r>
        <w:rPr>
          <w:shd w:fill="FFFFFF" w:val="clear"/>
        </w:rPr>
        <w:t>2) В ответе по результатам рассмотрения жалобы указываются:</w:t>
      </w:r>
      <w:r>
        <w:rPr/>
        <w:br/>
      </w:r>
      <w:r>
        <w:rPr>
          <w:shd w:fill="FFFFFF" w:val="clear"/>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pPr>
        <w:pStyle w:val="Normal"/>
        <w:ind w:left="426" w:right="229" w:hanging="0"/>
        <w:jc w:val="both"/>
        <w:rPr/>
      </w:pPr>
      <w:r>
        <w:rPr/>
        <w:br/>
      </w:r>
      <w:r>
        <w:rPr>
          <w:shd w:fill="FFFFFF" w:val="clear"/>
        </w:rPr>
        <w:t>- номер, дата, место принятия решения, включая сведения о должностном лице, решение или действие (бездействие) которого обжалуется;</w:t>
      </w:r>
    </w:p>
    <w:p>
      <w:pPr>
        <w:pStyle w:val="Normal"/>
        <w:ind w:left="426" w:right="229" w:hanging="0"/>
        <w:jc w:val="both"/>
        <w:rPr/>
      </w:pPr>
      <w:r>
        <w:rPr/>
        <w:br/>
      </w:r>
      <w:r>
        <w:rPr>
          <w:shd w:fill="FFFFFF" w:val="clear"/>
        </w:rPr>
        <w:t>- фамилия, имя, отчество (последнее – при наличии) или наименование заявителя;</w:t>
      </w:r>
    </w:p>
    <w:p>
      <w:pPr>
        <w:pStyle w:val="Normal"/>
        <w:ind w:left="426" w:right="229" w:hanging="0"/>
        <w:jc w:val="both"/>
        <w:rPr/>
      </w:pPr>
      <w:r>
        <w:rPr/>
        <w:br/>
      </w:r>
      <w:r>
        <w:rPr>
          <w:shd w:fill="FFFFFF" w:val="clear"/>
        </w:rPr>
        <w:t>- основания для принятия решения по жалобе;</w:t>
      </w:r>
    </w:p>
    <w:p>
      <w:pPr>
        <w:pStyle w:val="Normal"/>
        <w:ind w:left="426" w:right="229" w:hanging="0"/>
        <w:jc w:val="both"/>
        <w:rPr/>
      </w:pPr>
      <w:r>
        <w:rPr/>
        <w:br/>
      </w:r>
      <w:r>
        <w:rPr>
          <w:shd w:fill="FFFFFF" w:val="clear"/>
        </w:rPr>
        <w:t>- принятое по жалобе решение;</w:t>
      </w:r>
    </w:p>
    <w:p>
      <w:pPr>
        <w:pStyle w:val="Normal"/>
        <w:ind w:left="426" w:right="229" w:hanging="0"/>
        <w:jc w:val="both"/>
        <w:rPr/>
      </w:pPr>
      <w:r>
        <w:rPr/>
        <w:br/>
      </w:r>
      <w:r>
        <w:rPr>
          <w:shd w:fill="FFFFFF" w:val="clear"/>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Pr/>
        <w:br/>
      </w:r>
      <w:r>
        <w:rPr>
          <w:shd w:fill="FFFFFF" w:val="clear"/>
        </w:rPr>
        <w:t>сведения о порядке обжалования принятого по жалобе решения.</w:t>
      </w:r>
    </w:p>
    <w:p>
      <w:pPr>
        <w:pStyle w:val="Normal"/>
        <w:ind w:left="426" w:right="229" w:hanging="0"/>
        <w:jc w:val="both"/>
        <w:rPr>
          <w:shd w:fill="FFFFFF" w:val="clear"/>
        </w:rPr>
      </w:pPr>
      <w:r>
        <w:rPr/>
        <w:br/>
      </w:r>
      <w:r>
        <w:rPr>
          <w:shd w:fill="FFFFFF" w:val="clear"/>
        </w:rPr>
        <w:t>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6.2. настоящей главы незамедлительно направляют имеющиеся материалы в органы прокуратуры.</w:t>
      </w:r>
    </w:p>
    <w:p>
      <w:pPr>
        <w:pStyle w:val="Normal"/>
        <w:ind w:left="426" w:right="229" w:hanging="0"/>
        <w:jc w:val="both"/>
        <w:rPr>
          <w:b/>
          <w:b/>
          <w:bCs/>
          <w:shd w:fill="FFFFFF" w:val="clear"/>
        </w:rPr>
      </w:pPr>
      <w:r>
        <w:rPr/>
        <w:br/>
      </w:r>
      <w:r>
        <w:rPr>
          <w:b/>
          <w:bCs/>
          <w:shd w:fill="FFFFFF" w:val="clear"/>
        </w:rPr>
        <w:t>6.8. Порядок обжалования решения по жалобе</w:t>
      </w:r>
    </w:p>
    <w:p>
      <w:pPr>
        <w:pStyle w:val="Normal"/>
        <w:ind w:left="426" w:right="229" w:hanging="0"/>
        <w:jc w:val="both"/>
        <w:rPr>
          <w:shd w:fill="FFFFFF" w:val="clear"/>
        </w:rPr>
      </w:pPr>
      <w:r>
        <w:rPr/>
        <w:br/>
      </w:r>
      <w:r>
        <w:rPr>
          <w:shd w:fill="FFFFFF" w:val="clear"/>
        </w:rPr>
        <w:t xml:space="preserve">        Решение, принятое в соответствии с пунктом 6.6. Административного регламента может быть обжаловано в судебном порядке.</w:t>
      </w:r>
    </w:p>
    <w:p>
      <w:pPr>
        <w:pStyle w:val="Normal"/>
        <w:ind w:left="426" w:right="229" w:hanging="0"/>
        <w:jc w:val="both"/>
        <w:rPr>
          <w:b/>
          <w:b/>
          <w:bCs/>
          <w:shd w:fill="FFFFFF" w:val="clear"/>
        </w:rPr>
      </w:pPr>
      <w:r>
        <w:rPr/>
        <w:br/>
      </w:r>
      <w:r>
        <w:rPr>
          <w:b/>
          <w:bCs/>
          <w:shd w:fill="FFFFFF" w:val="clear"/>
        </w:rPr>
        <w:t>6.9.  Право заявителя на получение информации и документов, необходимых для обоснования и рассмотрения</w:t>
        <w:tab/>
        <w:t>жалобы.</w:t>
      </w:r>
    </w:p>
    <w:p>
      <w:pPr>
        <w:pStyle w:val="Normal"/>
        <w:ind w:left="426" w:right="229" w:hanging="0"/>
        <w:jc w:val="both"/>
        <w:rPr/>
      </w:pPr>
      <w:r>
        <w:rPr>
          <w:b/>
          <w:bCs/>
        </w:rPr>
        <w:br/>
      </w:r>
      <w:r>
        <w:rPr>
          <w:shd w:fill="FFFFFF" w:val="clear"/>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pPr>
        <w:pStyle w:val="Normal"/>
        <w:ind w:left="426" w:right="229" w:hanging="0"/>
        <w:jc w:val="both"/>
        <w:rPr/>
      </w:pPr>
      <w:r>
        <w:rPr/>
        <w:br/>
      </w:r>
      <w:r>
        <w:rPr>
          <w:b/>
          <w:bCs/>
          <w:shd w:fill="FFFFFF" w:val="clear"/>
        </w:rPr>
        <w:t>6.10. Способы информирования заявителей о порядке подачи и рассмотрения жалобы</w:t>
      </w:r>
    </w:p>
    <w:p>
      <w:pPr>
        <w:pStyle w:val="Normal"/>
        <w:ind w:left="426" w:right="229" w:firstLine="540"/>
        <w:jc w:val="both"/>
        <w:rPr>
          <w:rStyle w:val="6"/>
        </w:rPr>
      </w:pPr>
      <w:r>
        <w:rPr/>
        <w:br/>
      </w:r>
      <w:r>
        <w:rPr>
          <w:shd w:fill="FFFFFF" w:val="clear"/>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pPr>
        <w:pStyle w:val="Normal"/>
        <w:spacing w:lineRule="auto" w:line="276"/>
        <w:ind w:left="426" w:right="229" w:firstLine="567"/>
        <w:jc w:val="right"/>
        <w:rPr>
          <w:rStyle w:val="6"/>
          <w:color w:val="000000"/>
          <w:sz w:val="18"/>
          <w:szCs w:val="18"/>
        </w:rPr>
      </w:pPr>
      <w:r>
        <w:rPr>
          <w:color w:val="000000"/>
          <w:sz w:val="18"/>
          <w:szCs w:val="18"/>
        </w:rPr>
      </w:r>
    </w:p>
    <w:p>
      <w:pPr>
        <w:pStyle w:val="Normal"/>
        <w:spacing w:lineRule="auto" w:line="276"/>
        <w:ind w:left="426" w:right="229" w:firstLine="567"/>
        <w:jc w:val="right"/>
        <w:rPr>
          <w:rStyle w:val="6"/>
          <w:color w:val="000000"/>
          <w:sz w:val="16"/>
          <w:szCs w:val="16"/>
        </w:rPr>
      </w:pPr>
      <w:r>
        <w:rPr>
          <w:color w:val="000000"/>
          <w:sz w:val="16"/>
          <w:szCs w:val="16"/>
        </w:rPr>
      </w:r>
    </w:p>
    <w:p>
      <w:pPr>
        <w:pStyle w:val="Normal"/>
        <w:ind w:left="-284" w:firstLine="567"/>
        <w:jc w:val="right"/>
        <w:rPr>
          <w:rStyle w:val="6"/>
          <w:color w:val="000000"/>
          <w:sz w:val="16"/>
          <w:szCs w:val="16"/>
        </w:rPr>
      </w:pPr>
      <w:r>
        <w:rPr>
          <w:color w:val="000000"/>
          <w:sz w:val="16"/>
          <w:szCs w:val="16"/>
        </w:rPr>
      </w:r>
    </w:p>
    <w:p>
      <w:pPr>
        <w:pStyle w:val="Normal"/>
        <w:ind w:left="-284" w:firstLine="567"/>
        <w:jc w:val="right"/>
        <w:rPr>
          <w:rStyle w:val="6"/>
          <w:color w:val="000000"/>
          <w:sz w:val="16"/>
          <w:szCs w:val="16"/>
        </w:rPr>
      </w:pPr>
      <w:r>
        <w:rPr>
          <w:color w:val="000000"/>
          <w:sz w:val="16"/>
          <w:szCs w:val="16"/>
        </w:rPr>
      </w:r>
    </w:p>
    <w:p>
      <w:pPr>
        <w:pStyle w:val="Normal"/>
        <w:ind w:left="-284" w:firstLine="567"/>
        <w:jc w:val="right"/>
        <w:rPr>
          <w:rStyle w:val="6"/>
          <w:color w:val="000000"/>
          <w:sz w:val="16"/>
          <w:szCs w:val="16"/>
        </w:rPr>
      </w:pPr>
      <w:r>
        <w:rPr>
          <w:color w:val="000000"/>
          <w:sz w:val="16"/>
          <w:szCs w:val="16"/>
        </w:rPr>
      </w:r>
      <w:r>
        <w:br w:type="page"/>
      </w:r>
    </w:p>
    <w:p>
      <w:pPr>
        <w:pStyle w:val="Normal"/>
        <w:ind w:firstLine="426"/>
        <w:jc w:val="both"/>
        <w:rPr>
          <w:rStyle w:val="6"/>
          <w:color w:val="1F497D"/>
          <w:sz w:val="18"/>
          <w:szCs w:val="18"/>
        </w:rPr>
      </w:pPr>
      <w:r>
        <w:rPr>
          <w:color w:val="1F497D"/>
          <w:sz w:val="18"/>
          <w:szCs w:val="18"/>
        </w:rPr>
      </w:r>
    </w:p>
    <w:p>
      <w:pPr>
        <w:pStyle w:val="Normal"/>
        <w:ind w:firstLine="426"/>
        <w:jc w:val="right"/>
        <w:rPr/>
      </w:pPr>
      <w:r>
        <w:rPr>
          <w:sz w:val="18"/>
          <w:szCs w:val="18"/>
        </w:rPr>
        <w:t>Приложение № 1</w:t>
      </w:r>
    </w:p>
    <w:p>
      <w:pPr>
        <w:pStyle w:val="ConsPlusNormal"/>
        <w:widowControl/>
        <w:ind w:hanging="0"/>
        <w:jc w:val="right"/>
        <w:rPr>
          <w:rFonts w:ascii="Times New Roman" w:hAnsi="Times New Roman" w:cs="Times New Roman"/>
          <w:sz w:val="18"/>
          <w:szCs w:val="18"/>
        </w:rPr>
      </w:pPr>
      <w:r>
        <w:rPr>
          <w:rFonts w:cs="Times New Roman" w:ascii="Times New Roman" w:hAnsi="Times New Roman"/>
          <w:sz w:val="18"/>
          <w:szCs w:val="18"/>
        </w:rPr>
        <w:t xml:space="preserve">к Административному регламенту по предоставлению </w:t>
      </w:r>
    </w:p>
    <w:p>
      <w:pPr>
        <w:pStyle w:val="ConsPlusNormal"/>
        <w:widowControl/>
        <w:ind w:hanging="0"/>
        <w:jc w:val="right"/>
        <w:rPr>
          <w:rFonts w:ascii="Times New Roman" w:hAnsi="Times New Roman" w:cs="Times New Roman"/>
          <w:sz w:val="18"/>
          <w:szCs w:val="18"/>
        </w:rPr>
      </w:pPr>
      <w:r>
        <w:rPr>
          <w:rFonts w:cs="Times New Roman" w:ascii="Times New Roman" w:hAnsi="Times New Roman"/>
          <w:sz w:val="18"/>
          <w:szCs w:val="18"/>
        </w:rPr>
        <w:t xml:space="preserve">муниципальной услуги </w:t>
      </w:r>
    </w:p>
    <w:p>
      <w:pPr>
        <w:pStyle w:val="ConsPlusNormal"/>
        <w:widowControl/>
        <w:ind w:hanging="0"/>
        <w:jc w:val="right"/>
        <w:rPr>
          <w:rFonts w:ascii="Times New Roman" w:hAnsi="Times New Roman" w:cs="Times New Roman"/>
          <w:sz w:val="18"/>
          <w:szCs w:val="18"/>
        </w:rPr>
      </w:pPr>
      <w:r>
        <w:rPr>
          <w:rFonts w:cs="Times New Roman" w:ascii="Times New Roman" w:hAnsi="Times New Roman"/>
          <w:sz w:val="18"/>
          <w:szCs w:val="18"/>
        </w:rPr>
        <w:t xml:space="preserve">«Предоставление порубочного билета и (или) разрешения на пересадку деревьев и кустарников)» </w:t>
      </w:r>
    </w:p>
    <w:p>
      <w:pPr>
        <w:pStyle w:val="Normal"/>
        <w:ind w:firstLine="426"/>
        <w:jc w:val="right"/>
        <w:rPr>
          <w:rFonts w:ascii="Times New Roman" w:hAnsi="Times New Roman" w:cs="Times New Roman"/>
          <w:sz w:val="20"/>
          <w:szCs w:val="20"/>
        </w:rPr>
      </w:pPr>
      <w:r>
        <w:rPr>
          <w:rFonts w:cs="Times New Roman"/>
          <w:sz w:val="20"/>
          <w:szCs w:val="20"/>
        </w:rPr>
      </w:r>
    </w:p>
    <w:p>
      <w:pPr>
        <w:pStyle w:val="Normal"/>
        <w:ind w:firstLine="426"/>
        <w:jc w:val="right"/>
        <w:rPr>
          <w:sz w:val="20"/>
          <w:szCs w:val="20"/>
        </w:rPr>
      </w:pPr>
      <w:r>
        <w:rPr>
          <w:sz w:val="20"/>
          <w:szCs w:val="20"/>
        </w:rPr>
      </w:r>
    </w:p>
    <w:p>
      <w:pPr>
        <w:pStyle w:val="Normal"/>
        <w:ind w:firstLine="426"/>
        <w:jc w:val="right"/>
        <w:rPr>
          <w:bCs/>
          <w:sz w:val="20"/>
          <w:szCs w:val="20"/>
        </w:rPr>
      </w:pPr>
      <w:r>
        <w:rPr>
          <w:bCs/>
          <w:sz w:val="20"/>
          <w:szCs w:val="20"/>
        </w:rPr>
      </w:r>
    </w:p>
    <w:p>
      <w:pPr>
        <w:pStyle w:val="Normal"/>
        <w:tabs>
          <w:tab w:val="clear" w:pos="708"/>
          <w:tab w:val="left" w:pos="142" w:leader="none"/>
          <w:tab w:val="left" w:pos="284" w:leader="none"/>
        </w:tabs>
        <w:ind w:firstLine="426"/>
        <w:rPr>
          <w:color w:val="000000"/>
          <w:highlight w:val="none"/>
          <w:shd w:fill="auto" w:val="clear"/>
        </w:rPr>
      </w:pPr>
      <w:r>
        <w:rPr>
          <w:color w:val="000000"/>
          <w:sz w:val="20"/>
          <w:szCs w:val="20"/>
          <w:shd w:fill="auto" w:val="clear"/>
        </w:rPr>
        <w:t>1. Информация о месте нахождения и графике работы Администрации</w:t>
      </w:r>
    </w:p>
    <w:tbl>
      <w:tblPr>
        <w:tblW w:w="9872" w:type="dxa"/>
        <w:jc w:val="left"/>
        <w:tblInd w:w="-158" w:type="dxa"/>
        <w:tblLayout w:type="fixed"/>
        <w:tblCellMar>
          <w:top w:w="0" w:type="dxa"/>
          <w:left w:w="108" w:type="dxa"/>
          <w:bottom w:w="0" w:type="dxa"/>
          <w:right w:w="108" w:type="dxa"/>
        </w:tblCellMar>
      </w:tblPr>
      <w:tblGrid>
        <w:gridCol w:w="2800"/>
        <w:gridCol w:w="2444"/>
        <w:gridCol w:w="2551"/>
        <w:gridCol w:w="2076"/>
      </w:tblGrid>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Наименование уполномоченного </w:t>
            </w:r>
          </w:p>
          <w:p>
            <w:pPr>
              <w:pStyle w:val="Normal"/>
              <w:widowControl w:val="false"/>
              <w:snapToGrid w:val="false"/>
              <w:jc w:val="center"/>
              <w:rPr/>
            </w:pPr>
            <w:r>
              <w:rPr/>
              <w:t>органа</w:t>
            </w:r>
          </w:p>
        </w:tc>
        <w:tc>
          <w:tcPr>
            <w:tcW w:w="2444"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Адрес, </w:t>
            </w:r>
          </w:p>
          <w:p>
            <w:pPr>
              <w:pStyle w:val="Normal"/>
              <w:widowControl w:val="false"/>
              <w:jc w:val="center"/>
              <w:rPr/>
            </w:pPr>
            <w:r>
              <w:rPr/>
              <w:t>телефон</w:t>
            </w:r>
          </w:p>
        </w:tc>
        <w:tc>
          <w:tcPr>
            <w:tcW w:w="2551"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Электронный </w:t>
            </w:r>
          </w:p>
          <w:p>
            <w:pPr>
              <w:pStyle w:val="Normal"/>
              <w:widowControl w:val="false"/>
              <w:jc w:val="center"/>
              <w:rPr/>
            </w:pPr>
            <w:r>
              <w:rPr/>
              <w:t xml:space="preserve">адрес, </w:t>
            </w:r>
          </w:p>
          <w:p>
            <w:pPr>
              <w:pStyle w:val="Normal"/>
              <w:widowControl w:val="false"/>
              <w:jc w:val="center"/>
              <w:rPr/>
            </w:pPr>
            <w:r>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pPr>
            <w:r>
              <w:rPr/>
              <w:t>График</w:t>
            </w:r>
          </w:p>
          <w:p>
            <w:pPr>
              <w:pStyle w:val="Normal"/>
              <w:widowControl w:val="false"/>
              <w:jc w:val="center"/>
              <w:rPr/>
            </w:pPr>
            <w:r>
              <w:rPr/>
              <w:t>работы</w:t>
            </w:r>
          </w:p>
        </w:tc>
      </w:tr>
      <w:tr>
        <w:trPr>
          <w:trHeight w:val="497" w:hRule="atLeast"/>
        </w:trPr>
        <w:tc>
          <w:tcPr>
            <w:tcW w:w="9871"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pPr>
            <w:r>
              <w:rPr/>
            </w:r>
          </w:p>
        </w:tc>
      </w:tr>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rPr/>
            </w:pPr>
            <w:r>
              <w:rPr/>
              <w:t>Администрация сельского поселения Мусорка муниципального района Ставропольский</w:t>
            </w:r>
          </w:p>
          <w:p>
            <w:pPr>
              <w:pStyle w:val="Normal"/>
              <w:widowControl w:val="false"/>
              <w:snapToGrid w:val="false"/>
              <w:rPr/>
            </w:pPr>
            <w:r>
              <w:rPr/>
              <w:t>Самарской области</w:t>
            </w:r>
          </w:p>
        </w:tc>
        <w:tc>
          <w:tcPr>
            <w:tcW w:w="2444" w:type="dxa"/>
            <w:tcBorders>
              <w:top w:val="single" w:sz="4" w:space="0" w:color="000000"/>
              <w:left w:val="single" w:sz="4" w:space="0" w:color="000000"/>
              <w:bottom w:val="single" w:sz="4" w:space="0" w:color="000000"/>
            </w:tcBorders>
          </w:tcPr>
          <w:p>
            <w:pPr>
              <w:pStyle w:val="Normal"/>
              <w:widowControl w:val="false"/>
              <w:rPr/>
            </w:pPr>
            <w:bookmarkStart w:id="20" w:name="_Hlk64293844"/>
            <w:r>
              <w:rPr/>
              <w:t xml:space="preserve">445133, Самарская область,  муниципальный район Ставропольский, сельское поселение Мусорка, село Мусорка, улица Почтовая, 15 8(8482)233359 </w:t>
            </w:r>
            <w:bookmarkEnd w:id="20"/>
          </w:p>
        </w:tc>
        <w:tc>
          <w:tcPr>
            <w:tcW w:w="2551" w:type="dxa"/>
            <w:tcBorders>
              <w:top w:val="single" w:sz="4" w:space="0" w:color="000000"/>
              <w:left w:val="single" w:sz="4" w:space="0" w:color="000000"/>
              <w:bottom w:val="single" w:sz="4" w:space="0" w:color="000000"/>
            </w:tcBorders>
          </w:tcPr>
          <w:p>
            <w:pPr>
              <w:pStyle w:val="Normal"/>
              <w:widowControl w:val="false"/>
              <w:snapToGrid w:val="false"/>
              <w:rPr/>
            </w:pPr>
            <w:r>
              <w:rPr/>
              <w:t>электронный адрес:</w:t>
            </w:r>
          </w:p>
          <w:p>
            <w:pPr>
              <w:pStyle w:val="Normal"/>
              <w:widowControl w:val="false"/>
              <w:snapToGrid w:val="false"/>
              <w:rPr/>
            </w:pPr>
            <w:bookmarkStart w:id="21" w:name="_Hlk64293949"/>
            <w:bookmarkEnd w:id="21"/>
            <w:r>
              <w:rPr>
                <w:lang w:val="en-US"/>
              </w:rPr>
              <w:t>adm-musorka</w:t>
            </w:r>
            <w:r>
              <w:rPr/>
              <w:t>@</w:t>
            </w:r>
            <w:r>
              <w:rPr>
                <w:lang w:val="en-US"/>
              </w:rPr>
              <w:t>mail</w:t>
            </w:r>
            <w:r>
              <w:rPr/>
              <w:t>.</w:t>
            </w:r>
            <w:r>
              <w:rPr>
                <w:lang w:val="en-US"/>
              </w:rPr>
              <w:t>ru</w:t>
            </w:r>
          </w:p>
          <w:p>
            <w:pPr>
              <w:pStyle w:val="Normal"/>
              <w:widowControl w:val="false"/>
              <w:snapToGrid w:val="false"/>
              <w:rPr/>
            </w:pPr>
            <w:r>
              <w:rPr/>
            </w:r>
            <w:bookmarkStart w:id="22" w:name="_Hlk642939491"/>
            <w:bookmarkStart w:id="23" w:name="_Hlk642939491"/>
            <w:bookmarkEnd w:id="23"/>
          </w:p>
          <w:p>
            <w:pPr>
              <w:pStyle w:val="Normal"/>
              <w:widowControl w:val="false"/>
              <w:snapToGrid w:val="false"/>
              <w:rPr/>
            </w:pPr>
            <w:r>
              <w:rPr/>
              <w:t>официальный сайт:</w:t>
            </w:r>
          </w:p>
          <w:p>
            <w:pPr>
              <w:pStyle w:val="Normal"/>
              <w:widowControl w:val="false"/>
              <w:shd w:val="clear" w:fill="FFFFFF"/>
              <w:ind w:firstLine="708"/>
              <w:jc w:val="both"/>
              <w:rPr/>
            </w:pPr>
            <w:r>
              <w:rPr/>
            </w:r>
          </w:p>
          <w:p>
            <w:pPr>
              <w:pStyle w:val="Normal"/>
              <w:widowControl w:val="false"/>
              <w:shd w:val="clear" w:fill="FFFFFF"/>
              <w:jc w:val="both"/>
              <w:rPr>
                <w:b/>
                <w:b/>
                <w:color w:val="333333"/>
              </w:rPr>
            </w:pPr>
            <w:r>
              <w:rPr>
                <w:lang w:val="en-US"/>
              </w:rPr>
              <w:t>http</w:t>
            </w:r>
            <w:r>
              <w:rPr/>
              <w:t>://</w:t>
            </w:r>
            <w:r>
              <w:rPr>
                <w:lang w:val="en-US"/>
              </w:rPr>
              <w:t>musorka</w:t>
            </w:r>
            <w:bookmarkStart w:id="24" w:name="_Hlk64293995"/>
            <w:r>
              <w:rPr/>
              <w:t>.</w:t>
            </w:r>
            <w:r>
              <w:rPr>
                <w:lang w:val="en-US"/>
              </w:rPr>
              <w:t>stavrsp</w:t>
            </w:r>
            <w:r>
              <w:rPr/>
              <w:t>.</w:t>
            </w:r>
            <w:r>
              <w:rPr>
                <w:lang w:val="en-US"/>
              </w:rPr>
              <w:t>ru</w:t>
            </w:r>
            <w:r>
              <w:rPr/>
              <w:t>.</w:t>
            </w:r>
          </w:p>
          <w:p>
            <w:pPr>
              <w:pStyle w:val="Normal"/>
              <w:widowControl w:val="false"/>
              <w:snapToGrid w:val="false"/>
              <w:rPr>
                <w:b/>
                <w:b/>
                <w:color w:val="333333"/>
              </w:rPr>
            </w:pPr>
            <w:r>
              <w:rPr>
                <w:b/>
                <w:color w:val="333333"/>
              </w:rPr>
            </w:r>
            <w:bookmarkEnd w:id="24"/>
          </w:p>
        </w:tc>
        <w:tc>
          <w:tcPr>
            <w:tcW w:w="207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Понедельник – четверг:</w:t>
            </w:r>
          </w:p>
          <w:p>
            <w:pPr>
              <w:pStyle w:val="Normal"/>
              <w:widowControl w:val="false"/>
              <w:rPr/>
            </w:pPr>
            <w:r>
              <w:rPr/>
              <w:t>08.00-1</w:t>
            </w:r>
            <w:r>
              <w:rPr>
                <w:lang w:val="en-US"/>
              </w:rPr>
              <w:t>6</w:t>
            </w:r>
            <w:r>
              <w:rPr/>
              <w:t>.00</w:t>
            </w:r>
          </w:p>
          <w:p>
            <w:pPr>
              <w:pStyle w:val="Normal"/>
              <w:widowControl w:val="false"/>
              <w:rPr/>
            </w:pPr>
            <w:bookmarkStart w:id="25" w:name="_Hlk64293887"/>
            <w:bookmarkEnd w:id="25"/>
            <w:r>
              <w:rPr/>
              <w:t xml:space="preserve">Перерыв </w:t>
            </w:r>
          </w:p>
          <w:p>
            <w:pPr>
              <w:pStyle w:val="Normal"/>
              <w:widowControl w:val="false"/>
              <w:rPr>
                <w:lang w:val="en-US"/>
              </w:rPr>
            </w:pPr>
            <w:r>
              <w:rPr/>
              <w:t>12-00-1</w:t>
            </w:r>
            <w:r>
              <w:rPr>
                <w:lang w:val="en-US"/>
              </w:rPr>
              <w:t>3</w:t>
            </w:r>
            <w:r>
              <w:rPr/>
              <w:t>-00</w:t>
            </w:r>
          </w:p>
          <w:p>
            <w:pPr>
              <w:pStyle w:val="Normal"/>
              <w:widowControl w:val="false"/>
              <w:rPr/>
            </w:pPr>
            <w:r>
              <w:rPr/>
              <w:t xml:space="preserve">Пятница </w:t>
            </w:r>
          </w:p>
          <w:p>
            <w:pPr>
              <w:pStyle w:val="Normal"/>
              <w:widowControl w:val="false"/>
              <w:rPr/>
            </w:pPr>
            <w:r>
              <w:rPr/>
              <w:t>8-00-1</w:t>
            </w:r>
            <w:r>
              <w:rPr>
                <w:lang w:val="en-US"/>
              </w:rPr>
              <w:t>6</w:t>
            </w:r>
            <w:r>
              <w:rPr/>
              <w:t>-00</w:t>
            </w:r>
          </w:p>
          <w:p>
            <w:pPr>
              <w:pStyle w:val="Normal"/>
              <w:widowControl w:val="false"/>
              <w:rPr/>
            </w:pPr>
            <w:r>
              <w:rPr/>
            </w:r>
            <w:bookmarkStart w:id="26" w:name="_Hlk642938871"/>
            <w:bookmarkStart w:id="27" w:name="_Hlk642938871"/>
            <w:bookmarkEnd w:id="27"/>
          </w:p>
          <w:p>
            <w:pPr>
              <w:pStyle w:val="Normal"/>
              <w:widowControl w:val="false"/>
              <w:rPr/>
            </w:pPr>
            <w:r>
              <w:rPr/>
              <w:t>Выходные дни:</w:t>
            </w:r>
          </w:p>
          <w:p>
            <w:pPr>
              <w:pStyle w:val="Normal"/>
              <w:widowControl w:val="false"/>
              <w:rPr/>
            </w:pPr>
            <w:r>
              <w:rPr/>
              <w:t>суббота, воскресенье</w:t>
            </w:r>
          </w:p>
        </w:tc>
      </w:tr>
    </w:tbl>
    <w:p>
      <w:pPr>
        <w:pStyle w:val="Normal"/>
        <w:rPr/>
      </w:pPr>
      <w:r>
        <w:rPr/>
      </w:r>
    </w:p>
    <w:p>
      <w:pPr>
        <w:pStyle w:val="Normal"/>
        <w:tabs>
          <w:tab w:val="clear" w:pos="708"/>
          <w:tab w:val="left" w:pos="142" w:leader="none"/>
          <w:tab w:val="left" w:pos="284" w:leader="none"/>
        </w:tabs>
        <w:rPr/>
      </w:pPr>
      <w:r>
        <w:rPr/>
      </w:r>
    </w:p>
    <w:p>
      <w:pPr>
        <w:pStyle w:val="Normal"/>
        <w:tabs>
          <w:tab w:val="clear" w:pos="708"/>
          <w:tab w:val="left" w:pos="142" w:leader="none"/>
          <w:tab w:val="left" w:pos="284" w:leader="none"/>
        </w:tabs>
        <w:ind w:firstLine="426"/>
        <w:jc w:val="right"/>
        <w:rPr/>
      </w:pPr>
      <w:r>
        <w:rPr/>
      </w:r>
    </w:p>
    <w:p>
      <w:pPr>
        <w:pStyle w:val="Normal"/>
        <w:ind w:firstLine="426"/>
        <w:rPr/>
      </w:pPr>
      <w:r>
        <w:rPr/>
        <w:t>Продолжительность рабочего дня, непосредственно предшествующего нерабочему (праздничному) дню, уменьшается на один час.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tabs>
          <w:tab w:val="clear" w:pos="708"/>
          <w:tab w:val="left" w:pos="142" w:leader="none"/>
          <w:tab w:val="left" w:pos="284" w:leader="none"/>
        </w:tabs>
        <w:jc w:val="right"/>
        <w:rPr>
          <w:sz w:val="18"/>
          <w:szCs w:val="18"/>
        </w:rPr>
      </w:pPr>
      <w:r>
        <w:rPr>
          <w:sz w:val="18"/>
          <w:szCs w:val="18"/>
        </w:rPr>
      </w:r>
    </w:p>
    <w:p>
      <w:pPr>
        <w:pStyle w:val="Normal"/>
        <w:tabs>
          <w:tab w:val="clear" w:pos="708"/>
          <w:tab w:val="left" w:pos="142" w:leader="none"/>
          <w:tab w:val="left" w:pos="284" w:leader="none"/>
        </w:tabs>
        <w:jc w:val="right"/>
        <w:rPr>
          <w:sz w:val="18"/>
          <w:szCs w:val="18"/>
        </w:rPr>
      </w:pPr>
      <w:r>
        <w:rPr>
          <w:sz w:val="18"/>
          <w:szCs w:val="18"/>
        </w:rPr>
      </w:r>
    </w:p>
    <w:p>
      <w:pPr>
        <w:pStyle w:val="Normal"/>
        <w:tabs>
          <w:tab w:val="clear" w:pos="708"/>
          <w:tab w:val="left" w:pos="142" w:leader="none"/>
          <w:tab w:val="left" w:pos="284" w:leader="none"/>
        </w:tabs>
        <w:jc w:val="right"/>
        <w:rPr>
          <w:sz w:val="18"/>
          <w:szCs w:val="18"/>
        </w:rPr>
      </w:pPr>
      <w:r>
        <w:rPr>
          <w:sz w:val="18"/>
          <w:szCs w:val="18"/>
        </w:rPr>
        <w:t>Приложение № 2</w:t>
      </w:r>
    </w:p>
    <w:p>
      <w:pPr>
        <w:pStyle w:val="Normal"/>
        <w:ind w:firstLine="426"/>
        <w:jc w:val="right"/>
        <w:rPr>
          <w:sz w:val="18"/>
          <w:szCs w:val="18"/>
        </w:rPr>
      </w:pPr>
      <w:r>
        <w:rPr>
          <w:sz w:val="18"/>
          <w:szCs w:val="18"/>
        </w:rPr>
        <w:t>к Административному регламенту</w:t>
      </w:r>
    </w:p>
    <w:p>
      <w:pPr>
        <w:pStyle w:val="Normal"/>
        <w:ind w:firstLine="426"/>
        <w:jc w:val="right"/>
        <w:rPr>
          <w:bCs/>
          <w:sz w:val="18"/>
          <w:szCs w:val="18"/>
        </w:rPr>
      </w:pPr>
      <w:r>
        <w:rPr>
          <w:bCs/>
          <w:sz w:val="18"/>
          <w:szCs w:val="18"/>
        </w:rPr>
        <w:t xml:space="preserve"> </w:t>
      </w:r>
      <w:r>
        <w:rPr>
          <w:bCs/>
          <w:sz w:val="18"/>
          <w:szCs w:val="18"/>
        </w:rPr>
        <w:t xml:space="preserve">по предоставлению </w:t>
      </w:r>
      <w:r>
        <w:rPr>
          <w:sz w:val="18"/>
          <w:szCs w:val="18"/>
        </w:rPr>
        <w:t>м</w:t>
      </w:r>
      <w:r>
        <w:rPr>
          <w:bCs/>
          <w:sz w:val="18"/>
          <w:szCs w:val="18"/>
        </w:rPr>
        <w:t xml:space="preserve">униципальной услуги  </w:t>
      </w:r>
    </w:p>
    <w:p>
      <w:pPr>
        <w:pStyle w:val="Normal"/>
        <w:ind w:firstLine="426"/>
        <w:jc w:val="right"/>
        <w:rPr>
          <w:sz w:val="18"/>
          <w:szCs w:val="18"/>
        </w:rPr>
      </w:pPr>
      <w:r>
        <w:rPr>
          <w:sz w:val="18"/>
          <w:szCs w:val="18"/>
        </w:rPr>
        <w:t>«Предоставление порубочного билета и (или) разрешения на пересадку деревьев и кустарников»</w:t>
      </w:r>
    </w:p>
    <w:p>
      <w:pPr>
        <w:pStyle w:val="Normal"/>
        <w:ind w:firstLine="426"/>
        <w:jc w:val="right"/>
        <w:rPr>
          <w:sz w:val="18"/>
          <w:szCs w:val="18"/>
        </w:rPr>
      </w:pPr>
      <w:r>
        <w:rPr>
          <w:sz w:val="18"/>
          <w:szCs w:val="18"/>
        </w:rPr>
      </w:r>
    </w:p>
    <w:p>
      <w:pPr>
        <w:pStyle w:val="Normal"/>
        <w:tabs>
          <w:tab w:val="clear" w:pos="708"/>
          <w:tab w:val="left" w:pos="142" w:leader="none"/>
          <w:tab w:val="left" w:pos="284" w:leader="none"/>
        </w:tabs>
        <w:ind w:firstLine="426"/>
        <w:rPr>
          <w:sz w:val="20"/>
          <w:szCs w:val="20"/>
          <w:highlight w:val="yellow"/>
        </w:rPr>
      </w:pPr>
      <w:r>
        <w:rPr>
          <w:sz w:val="20"/>
          <w:szCs w:val="20"/>
          <w:highlight w:val="yellow"/>
        </w:rPr>
      </w:r>
    </w:p>
    <w:p>
      <w:pPr>
        <w:pStyle w:val="Normal"/>
        <w:tabs>
          <w:tab w:val="clear" w:pos="708"/>
          <w:tab w:val="left" w:pos="1134" w:leader="none"/>
        </w:tabs>
        <w:ind w:firstLine="426"/>
        <w:jc w:val="center"/>
        <w:rPr/>
      </w:pPr>
      <w:r>
        <w:rPr>
          <w:color w:val="000000"/>
        </w:rPr>
        <w:t xml:space="preserve">Информация о местах нахождения, </w:t>
      </w:r>
    </w:p>
    <w:p>
      <w:pPr>
        <w:pStyle w:val="Normal"/>
        <w:tabs>
          <w:tab w:val="clear" w:pos="708"/>
          <w:tab w:val="left" w:pos="1134" w:leader="none"/>
        </w:tabs>
        <w:ind w:firstLine="426"/>
        <w:jc w:val="center"/>
        <w:rPr/>
      </w:pPr>
      <w:r>
        <w:rPr>
          <w:color w:val="000000"/>
        </w:rPr>
        <w:t>справочных телефонах и адресах электронной почты МФЦ в Ставропольском районе</w:t>
      </w:r>
    </w:p>
    <w:p>
      <w:pPr>
        <w:pStyle w:val="Normal"/>
        <w:ind w:firstLine="426"/>
        <w:rPr>
          <w:color w:val="000000"/>
          <w:shd w:fill="FFFFFF" w:val="clear"/>
        </w:rPr>
      </w:pPr>
      <w:r>
        <w:rPr>
          <w:color w:val="000000"/>
          <w:shd w:fill="FFFFFF" w:val="clear"/>
        </w:rPr>
      </w:r>
    </w:p>
    <w:p>
      <w:pPr>
        <w:pStyle w:val="Normal"/>
        <w:ind w:firstLine="426"/>
        <w:rPr>
          <w:color w:val="000000"/>
          <w:shd w:fill="FFFFFF" w:val="clear"/>
        </w:rPr>
      </w:pPr>
      <w:r>
        <w:rPr>
          <w:color w:val="000000"/>
          <w:shd w:fill="FFFFFF" w:val="clear"/>
        </w:rPr>
      </w:r>
    </w:p>
    <w:p>
      <w:pPr>
        <w:pStyle w:val="Normal"/>
        <w:tabs>
          <w:tab w:val="clear" w:pos="708"/>
          <w:tab w:val="left" w:pos="142" w:leader="none"/>
          <w:tab w:val="left" w:pos="284" w:leader="none"/>
        </w:tabs>
        <w:ind w:firstLine="426"/>
        <w:rPr>
          <w:color w:val="000000"/>
          <w:sz w:val="20"/>
          <w:szCs w:val="20"/>
        </w:rPr>
      </w:pPr>
      <w:r>
        <w:rPr>
          <w:color w:val="000000"/>
          <w:sz w:val="20"/>
          <w:szCs w:val="20"/>
        </w:rPr>
      </w:r>
    </w:p>
    <w:p>
      <w:pPr>
        <w:pStyle w:val="Normal"/>
        <w:jc w:val="center"/>
        <w:rPr>
          <w:sz w:val="20"/>
          <w:szCs w:val="20"/>
        </w:rPr>
      </w:pPr>
      <w:r>
        <w:rPr>
          <w:sz w:val="20"/>
          <w:szCs w:val="20"/>
        </w:rPr>
      </w:r>
    </w:p>
    <w:tbl>
      <w:tblPr>
        <w:tblW w:w="9851" w:type="dxa"/>
        <w:jc w:val="left"/>
        <w:tblInd w:w="-148" w:type="dxa"/>
        <w:tblLayout w:type="fixed"/>
        <w:tblCellMar>
          <w:top w:w="0" w:type="dxa"/>
          <w:left w:w="108" w:type="dxa"/>
          <w:bottom w:w="0" w:type="dxa"/>
          <w:right w:w="108" w:type="dxa"/>
        </w:tblCellMar>
      </w:tblPr>
      <w:tblGrid>
        <w:gridCol w:w="2800"/>
        <w:gridCol w:w="2444"/>
        <w:gridCol w:w="2556"/>
        <w:gridCol w:w="2050"/>
      </w:tblGrid>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jc w:val="center"/>
              <w:rPr/>
            </w:pPr>
            <w:r>
              <w:rPr/>
              <w:t>Наименование МФЦ</w:t>
            </w:r>
          </w:p>
        </w:tc>
        <w:tc>
          <w:tcPr>
            <w:tcW w:w="2444"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Адрес, </w:t>
            </w:r>
          </w:p>
          <w:p>
            <w:pPr>
              <w:pStyle w:val="Normal"/>
              <w:widowControl w:val="false"/>
              <w:jc w:val="center"/>
              <w:rPr/>
            </w:pPr>
            <w:r>
              <w:rPr/>
              <w:t>телефон</w:t>
            </w:r>
          </w:p>
        </w:tc>
        <w:tc>
          <w:tcPr>
            <w:tcW w:w="2556" w:type="dxa"/>
            <w:tcBorders>
              <w:top w:val="single" w:sz="4" w:space="0" w:color="000000"/>
              <w:left w:val="single" w:sz="4" w:space="0" w:color="000000"/>
              <w:bottom w:val="single" w:sz="4" w:space="0" w:color="000000"/>
            </w:tcBorders>
          </w:tcPr>
          <w:p>
            <w:pPr>
              <w:pStyle w:val="Normal"/>
              <w:widowControl w:val="false"/>
              <w:snapToGrid w:val="false"/>
              <w:jc w:val="center"/>
              <w:rPr/>
            </w:pPr>
            <w:r>
              <w:rPr/>
              <w:t xml:space="preserve">Электронный </w:t>
            </w:r>
          </w:p>
          <w:p>
            <w:pPr>
              <w:pStyle w:val="Normal"/>
              <w:widowControl w:val="false"/>
              <w:jc w:val="center"/>
              <w:rPr/>
            </w:pPr>
            <w:r>
              <w:rPr/>
              <w:t xml:space="preserve">адрес, </w:t>
            </w:r>
          </w:p>
          <w:p>
            <w:pPr>
              <w:pStyle w:val="Normal"/>
              <w:widowControl w:val="false"/>
              <w:jc w:val="center"/>
              <w:rPr/>
            </w:pPr>
            <w:r>
              <w:rPr/>
              <w:t>официальный сайт</w:t>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pPr>
            <w:r>
              <w:rPr/>
              <w:t>График</w:t>
            </w:r>
          </w:p>
          <w:p>
            <w:pPr>
              <w:pStyle w:val="Normal"/>
              <w:widowControl w:val="false"/>
              <w:jc w:val="center"/>
              <w:rPr/>
            </w:pPr>
            <w:r>
              <w:rPr/>
              <w:t>работы</w:t>
            </w:r>
          </w:p>
        </w:tc>
      </w:tr>
      <w:tr>
        <w:trPr>
          <w:trHeight w:val="1468" w:hRule="atLeast"/>
        </w:trPr>
        <w:tc>
          <w:tcPr>
            <w:tcW w:w="2800" w:type="dxa"/>
            <w:tcBorders>
              <w:top w:val="single" w:sz="4" w:space="0" w:color="000000"/>
              <w:left w:val="single" w:sz="4" w:space="0" w:color="000000"/>
              <w:bottom w:val="single" w:sz="4" w:space="0" w:color="000000"/>
            </w:tcBorders>
          </w:tcPr>
          <w:p>
            <w:pPr>
              <w:pStyle w:val="Normal"/>
              <w:widowControl w:val="false"/>
              <w:snapToGrid w:val="false"/>
              <w:rPr/>
            </w:pPr>
            <w:r>
              <w:rPr/>
              <w:t>Ставропольский  район</w:t>
            </w:r>
          </w:p>
          <w:p>
            <w:pPr>
              <w:pStyle w:val="Normal"/>
              <w:widowControl w:val="false"/>
              <w:rPr/>
            </w:pPr>
            <w:r>
              <w:rPr/>
            </w:r>
          </w:p>
        </w:tc>
        <w:tc>
          <w:tcPr>
            <w:tcW w:w="2444" w:type="dxa"/>
            <w:tcBorders>
              <w:top w:val="single" w:sz="4" w:space="0" w:color="000000"/>
              <w:left w:val="single" w:sz="4" w:space="0" w:color="000000"/>
              <w:bottom w:val="single" w:sz="4" w:space="0" w:color="000000"/>
            </w:tcBorders>
          </w:tcPr>
          <w:p>
            <w:pPr>
              <w:pStyle w:val="Normal"/>
              <w:widowControl w:val="false"/>
              <w:snapToGrid w:val="false"/>
              <w:rPr/>
            </w:pPr>
            <w:r>
              <w:rPr/>
              <w:t xml:space="preserve">г.Тольятти, </w:t>
            </w:r>
          </w:p>
          <w:p>
            <w:pPr>
              <w:pStyle w:val="Normal"/>
              <w:widowControl w:val="false"/>
              <w:rPr/>
            </w:pPr>
            <w:r>
              <w:rPr/>
              <w:t xml:space="preserve">ул. Карла  Маркса, </w:t>
            </w:r>
          </w:p>
          <w:p>
            <w:pPr>
              <w:pStyle w:val="Normal"/>
              <w:widowControl w:val="false"/>
              <w:rPr/>
            </w:pPr>
            <w:r>
              <w:rPr/>
              <w:t>д. 33 «б»</w:t>
            </w:r>
          </w:p>
          <w:p>
            <w:pPr>
              <w:pStyle w:val="Normal"/>
              <w:widowControl w:val="false"/>
              <w:rPr/>
            </w:pPr>
            <w:r>
              <w:rPr/>
            </w:r>
          </w:p>
          <w:p>
            <w:pPr>
              <w:pStyle w:val="Normal"/>
              <w:widowControl w:val="false"/>
              <w:rPr/>
            </w:pPr>
            <w:r>
              <w:rPr/>
              <w:t>8(8482)280387,</w:t>
            </w:r>
          </w:p>
          <w:p>
            <w:pPr>
              <w:pStyle w:val="Normal"/>
              <w:widowControl w:val="false"/>
              <w:rPr/>
            </w:pPr>
            <w:r>
              <w:rPr/>
              <w:t xml:space="preserve">8 (8482)280416, </w:t>
            </w:r>
          </w:p>
          <w:p>
            <w:pPr>
              <w:pStyle w:val="Normal"/>
              <w:widowControl w:val="false"/>
              <w:rPr/>
            </w:pPr>
            <w:r>
              <w:rPr/>
              <w:t>8(8482)281057, 8(8482)283057</w:t>
            </w:r>
          </w:p>
        </w:tc>
        <w:tc>
          <w:tcPr>
            <w:tcW w:w="2556" w:type="dxa"/>
            <w:tcBorders>
              <w:top w:val="single" w:sz="4" w:space="0" w:color="000000"/>
              <w:left w:val="single" w:sz="4" w:space="0" w:color="000000"/>
              <w:bottom w:val="single" w:sz="4" w:space="0" w:color="000000"/>
            </w:tcBorders>
          </w:tcPr>
          <w:p>
            <w:pPr>
              <w:pStyle w:val="Normal"/>
              <w:widowControl w:val="false"/>
              <w:snapToGrid w:val="false"/>
              <w:rPr/>
            </w:pPr>
            <w:hyperlink r:id="rId9">
              <w:r>
                <w:rPr/>
                <w:t>stavr-mfc63@mail.ru</w:t>
              </w:r>
            </w:hyperlink>
          </w:p>
          <w:p>
            <w:pPr>
              <w:pStyle w:val="Normal"/>
              <w:widowControl w:val="false"/>
              <w:rPr/>
            </w:pPr>
            <w:r>
              <w:rPr/>
            </w:r>
          </w:p>
          <w:p>
            <w:pPr>
              <w:pStyle w:val="Normal"/>
              <w:widowControl w:val="false"/>
              <w:rPr/>
            </w:pPr>
            <w:r>
              <w:rPr/>
            </w:r>
          </w:p>
        </w:tc>
        <w:tc>
          <w:tcPr>
            <w:tcW w:w="205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t>понедельник -</w:t>
            </w:r>
          </w:p>
          <w:p>
            <w:pPr>
              <w:pStyle w:val="Normal"/>
              <w:widowControl w:val="false"/>
              <w:rPr/>
            </w:pPr>
            <w:r>
              <w:rPr/>
              <w:t>пятница:</w:t>
            </w:r>
          </w:p>
          <w:p>
            <w:pPr>
              <w:pStyle w:val="Normal"/>
              <w:widowControl w:val="false"/>
              <w:rPr/>
            </w:pPr>
            <w:r>
              <w:rPr/>
              <w:t>08.00 - 17.00</w:t>
            </w:r>
          </w:p>
          <w:p>
            <w:pPr>
              <w:pStyle w:val="Normal"/>
              <w:widowControl w:val="false"/>
              <w:rPr/>
            </w:pPr>
            <w:r>
              <w:rPr/>
              <w:t>суббота:</w:t>
            </w:r>
          </w:p>
          <w:p>
            <w:pPr>
              <w:pStyle w:val="Normal"/>
              <w:widowControl w:val="false"/>
              <w:rPr/>
            </w:pPr>
            <w:r>
              <w:rPr/>
              <w:t xml:space="preserve">10.00 - 16.00 </w:t>
            </w:r>
          </w:p>
          <w:p>
            <w:pPr>
              <w:pStyle w:val="Normal"/>
              <w:widowControl w:val="false"/>
              <w:rPr/>
            </w:pPr>
            <w:r>
              <w:rPr/>
              <w:t>выходной:</w:t>
            </w:r>
          </w:p>
          <w:p>
            <w:pPr>
              <w:pStyle w:val="Normal"/>
              <w:widowControl w:val="false"/>
              <w:rPr/>
            </w:pPr>
            <w:r>
              <w:rPr/>
              <w:t>воскресенье</w:t>
            </w:r>
          </w:p>
          <w:p>
            <w:pPr>
              <w:pStyle w:val="Normal"/>
              <w:widowControl w:val="false"/>
              <w:rPr/>
            </w:pPr>
            <w:r>
              <w:rPr/>
            </w:r>
          </w:p>
        </w:tc>
      </w:tr>
    </w:tbl>
    <w:p>
      <w:pPr>
        <w:pStyle w:val="Normal"/>
        <w:rPr/>
      </w:pPr>
      <w:r>
        <w:rPr/>
      </w:r>
    </w:p>
    <w:tbl>
      <w:tblPr>
        <w:tblW w:w="5670" w:type="dxa"/>
        <w:jc w:val="left"/>
        <w:tblInd w:w="4962" w:type="dxa"/>
        <w:tblLayout w:type="fixed"/>
        <w:tblCellMar>
          <w:top w:w="0" w:type="dxa"/>
          <w:left w:w="108" w:type="dxa"/>
          <w:bottom w:w="0" w:type="dxa"/>
          <w:right w:w="108" w:type="dxa"/>
        </w:tblCellMar>
      </w:tblPr>
      <w:tblGrid>
        <w:gridCol w:w="5670"/>
      </w:tblGrid>
      <w:tr>
        <w:trPr/>
        <w:tc>
          <w:tcPr>
            <w:tcW w:w="5670" w:type="dxa"/>
            <w:tcBorders/>
          </w:tcPr>
          <w:p>
            <w:pPr>
              <w:pStyle w:val="Normal"/>
              <w:widowControl w:val="false"/>
              <w:tabs>
                <w:tab w:val="clear" w:pos="708"/>
                <w:tab w:val="left" w:pos="709" w:leader="none"/>
              </w:tabs>
              <w:suppressAutoHyphens w:val="true"/>
              <w:snapToGrid w:val="fals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center"/>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709" w:leader="none"/>
              </w:tabs>
              <w:suppressAutoHyphens w:val="true"/>
              <w:ind w:right="113" w:hanging="0"/>
              <w:jc w:val="right"/>
              <w:textAlignment w:val="baseline"/>
              <w:rPr>
                <w:color w:val="00000A"/>
                <w:kern w:val="2"/>
                <w:sz w:val="18"/>
                <w:szCs w:val="18"/>
              </w:rPr>
            </w:pPr>
            <w:r>
              <w:rPr>
                <w:color w:val="00000A"/>
                <w:kern w:val="2"/>
                <w:sz w:val="18"/>
                <w:szCs w:val="18"/>
              </w:rPr>
            </w:r>
          </w:p>
          <w:p>
            <w:pPr>
              <w:pStyle w:val="Normal"/>
              <w:widowControl w:val="false"/>
              <w:tabs>
                <w:tab w:val="clear" w:pos="708"/>
                <w:tab w:val="left" w:pos="142" w:leader="none"/>
                <w:tab w:val="left" w:pos="284" w:leader="none"/>
              </w:tabs>
              <w:jc w:val="right"/>
              <w:rPr>
                <w:sz w:val="18"/>
                <w:szCs w:val="18"/>
              </w:rPr>
            </w:pPr>
            <w:r>
              <w:rPr>
                <w:sz w:val="18"/>
                <w:szCs w:val="18"/>
              </w:rPr>
            </w:r>
          </w:p>
          <w:p>
            <w:pPr>
              <w:pStyle w:val="Normal"/>
              <w:widowControl w:val="false"/>
              <w:tabs>
                <w:tab w:val="clear" w:pos="708"/>
                <w:tab w:val="left" w:pos="142" w:leader="none"/>
                <w:tab w:val="left" w:pos="284" w:leader="none"/>
              </w:tabs>
              <w:jc w:val="right"/>
              <w:rPr>
                <w:sz w:val="18"/>
                <w:szCs w:val="18"/>
              </w:rPr>
            </w:pPr>
            <w:r>
              <w:rPr>
                <w:sz w:val="18"/>
                <w:szCs w:val="18"/>
              </w:rPr>
              <w:t>Приложение № 3</w:t>
            </w:r>
          </w:p>
          <w:p>
            <w:pPr>
              <w:pStyle w:val="Normal"/>
              <w:widowControl w:val="false"/>
              <w:ind w:firstLine="426"/>
              <w:jc w:val="right"/>
              <w:rPr>
                <w:sz w:val="18"/>
                <w:szCs w:val="18"/>
              </w:rPr>
            </w:pPr>
            <w:r>
              <w:rPr>
                <w:sz w:val="18"/>
                <w:szCs w:val="18"/>
              </w:rPr>
              <w:t>к Административному регламенту</w:t>
            </w:r>
          </w:p>
          <w:p>
            <w:pPr>
              <w:pStyle w:val="Normal"/>
              <w:widowControl w:val="false"/>
              <w:ind w:firstLine="426"/>
              <w:jc w:val="right"/>
              <w:rPr/>
            </w:pPr>
            <w:r>
              <w:rPr>
                <w:bCs/>
                <w:sz w:val="18"/>
                <w:szCs w:val="18"/>
              </w:rPr>
              <w:t xml:space="preserve"> </w:t>
            </w:r>
            <w:r>
              <w:rPr>
                <w:bCs/>
                <w:sz w:val="18"/>
                <w:szCs w:val="18"/>
              </w:rPr>
              <w:t xml:space="preserve">по предоставлению </w:t>
            </w:r>
            <w:r>
              <w:rPr>
                <w:sz w:val="18"/>
                <w:szCs w:val="18"/>
              </w:rPr>
              <w:t>м</w:t>
            </w:r>
            <w:r>
              <w:rPr>
                <w:bCs/>
                <w:sz w:val="18"/>
                <w:szCs w:val="18"/>
              </w:rPr>
              <w:t xml:space="preserve">униципальной услуги  </w:t>
            </w:r>
          </w:p>
          <w:p>
            <w:pPr>
              <w:pStyle w:val="Normal"/>
              <w:widowControl w:val="false"/>
              <w:ind w:firstLine="426"/>
              <w:jc w:val="right"/>
              <w:rPr>
                <w:sz w:val="18"/>
                <w:szCs w:val="18"/>
              </w:rPr>
            </w:pPr>
            <w:r>
              <w:rPr>
                <w:sz w:val="18"/>
                <w:szCs w:val="18"/>
              </w:rPr>
              <w:t>«Предоставление порубочного билета и (или) разрешения на пересадку деревьев и кустарников»</w:t>
            </w:r>
          </w:p>
          <w:p>
            <w:pPr>
              <w:pStyle w:val="Normal"/>
              <w:widowControl w:val="false"/>
              <w:ind w:firstLine="426"/>
              <w:jc w:val="right"/>
              <w:rPr>
                <w:sz w:val="18"/>
                <w:szCs w:val="18"/>
              </w:rPr>
            </w:pPr>
            <w:r>
              <w:rPr>
                <w:sz w:val="18"/>
                <w:szCs w:val="18"/>
              </w:rPr>
            </w:r>
          </w:p>
          <w:p>
            <w:pPr>
              <w:pStyle w:val="Normal"/>
              <w:widowControl w:val="false"/>
              <w:tabs>
                <w:tab w:val="clear" w:pos="708"/>
                <w:tab w:val="left" w:pos="709" w:leader="none"/>
              </w:tabs>
              <w:suppressAutoHyphens w:val="true"/>
              <w:ind w:right="113" w:hanging="0"/>
              <w:textAlignment w:val="baseline"/>
              <w:rPr>
                <w:rFonts w:eastAsia="SimSun;宋体"/>
                <w:color w:val="00000A"/>
                <w:kern w:val="2"/>
                <w:sz w:val="18"/>
                <w:szCs w:val="18"/>
              </w:rPr>
            </w:pPr>
            <w:r>
              <w:rPr>
                <w:rFonts w:eastAsia="SimSun;宋体"/>
                <w:color w:val="00000A"/>
                <w:kern w:val="2"/>
                <w:sz w:val="18"/>
                <w:szCs w:val="18"/>
              </w:rPr>
            </w:r>
          </w:p>
        </w:tc>
      </w:tr>
    </w:tbl>
    <w:p>
      <w:pPr>
        <w:pStyle w:val="Normal"/>
        <w:jc w:val="right"/>
        <w:rPr/>
      </w:pPr>
      <w:r>
        <w:rPr/>
      </w:r>
    </w:p>
    <w:p>
      <w:pPr>
        <w:pStyle w:val="ConsPlusNonformat"/>
        <w:jc w:val="right"/>
        <w:rPr>
          <w:rFonts w:ascii="Times New Roman" w:hAnsi="Times New Roman" w:cs="Times New Roman"/>
          <w:sz w:val="24"/>
          <w:szCs w:val="24"/>
        </w:rPr>
      </w:pPr>
      <w:r>
        <w:rPr>
          <w:rFonts w:cs="Times New Roman" w:ascii="Times New Roman" w:hAnsi="Times New Roman"/>
          <w:sz w:val="24"/>
          <w:szCs w:val="24"/>
        </w:rPr>
        <w:t>Руководителю уполномоченного органа</w:t>
      </w:r>
    </w:p>
    <w:p>
      <w:pPr>
        <w:pStyle w:val="ConsPlusNonformat"/>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________________________________________</w:t>
      </w:r>
    </w:p>
    <w:p>
      <w:pPr>
        <w:pStyle w:val="ConsPlusNonformat"/>
        <w:jc w:val="right"/>
        <w:rPr/>
      </w:pPr>
      <w:r>
        <w:rPr>
          <w:rFonts w:cs="Times New Roman" w:ascii="Times New Roman" w:hAnsi="Times New Roman"/>
          <w:sz w:val="24"/>
          <w:szCs w:val="24"/>
        </w:rPr>
        <w:t xml:space="preserve">                                               </w:t>
      </w:r>
      <w:r>
        <w:rPr>
          <w:rFonts w:cs="Times New Roman" w:ascii="Times New Roman" w:hAnsi="Times New Roman"/>
        </w:rPr>
        <w:t>(наименование руководителя и</w:t>
      </w:r>
    </w:p>
    <w:p>
      <w:pPr>
        <w:pStyle w:val="ConsPlusNonformat"/>
        <w:jc w:val="right"/>
        <w:rPr/>
      </w:pPr>
      <w:r>
        <w:rPr>
          <w:rFonts w:cs="Times New Roman" w:ascii="Times New Roman" w:hAnsi="Times New Roman"/>
        </w:rPr>
        <w:t xml:space="preserve">                                                    </w:t>
      </w:r>
      <w:r>
        <w:rPr>
          <w:rFonts w:cs="Times New Roman" w:ascii="Times New Roman" w:hAnsi="Times New Roman"/>
        </w:rPr>
        <w:t>уполномоченного органа)</w:t>
      </w:r>
    </w:p>
    <w:p>
      <w:pPr>
        <w:pStyle w:val="ConsPlusNonformat"/>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w:t>
      </w:r>
    </w:p>
    <w:p>
      <w:pPr>
        <w:pStyle w:val="ConsPlusNonformat"/>
        <w:jc w:val="right"/>
        <w:rPr/>
      </w:pPr>
      <w:r>
        <w:rPr>
          <w:rFonts w:cs="Times New Roman" w:ascii="Times New Roman" w:hAnsi="Times New Roman"/>
        </w:rPr>
        <w:t xml:space="preserve">                                         </w:t>
      </w:r>
      <w:r>
        <w:rPr>
          <w:rFonts w:cs="Times New Roman" w:ascii="Times New Roman" w:hAnsi="Times New Roman"/>
        </w:rPr>
        <w:t>для юридических лиц: наименование,</w:t>
      </w:r>
    </w:p>
    <w:p>
      <w:pPr>
        <w:pStyle w:val="ConsPlusNonformat"/>
        <w:jc w:val="right"/>
        <w:rPr/>
      </w:pPr>
      <w:r>
        <w:rPr>
          <w:rFonts w:cs="Times New Roman" w:ascii="Times New Roman" w:hAnsi="Times New Roman"/>
        </w:rPr>
        <w:t xml:space="preserve">                                                          </w:t>
      </w:r>
      <w:r>
        <w:rPr>
          <w:rFonts w:cs="Times New Roman" w:ascii="Times New Roman" w:hAnsi="Times New Roman"/>
        </w:rPr>
        <w:t>место нахождения,</w:t>
      </w:r>
    </w:p>
    <w:p>
      <w:pPr>
        <w:pStyle w:val="ConsPlusNonformat"/>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w:t>
      </w:r>
    </w:p>
    <w:p>
      <w:pPr>
        <w:pStyle w:val="ConsPlusNonformat"/>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ОГРН, ИНН </w:t>
      </w:r>
      <w:hyperlink w:anchor="P161">
        <w:r>
          <w:rPr>
            <w:rFonts w:cs="Times New Roman" w:ascii="Times New Roman" w:hAnsi="Times New Roman"/>
            <w:color w:val="0000FF"/>
          </w:rPr>
          <w:t>&lt;1&gt;</w:t>
        </w:r>
      </w:hyperlink>
    </w:p>
    <w:p>
      <w:pPr>
        <w:pStyle w:val="ConsPlusNonformat"/>
        <w:jc w:val="right"/>
        <w:rPr/>
      </w:pPr>
      <w:r>
        <w:rPr>
          <w:rFonts w:cs="Times New Roman" w:ascii="Times New Roman" w:hAnsi="Times New Roman"/>
        </w:rPr>
        <w:t xml:space="preserve">                                   </w:t>
      </w:r>
      <w:r>
        <w:rPr>
          <w:rFonts w:cs="Times New Roman" w:ascii="Times New Roman" w:hAnsi="Times New Roman"/>
        </w:rPr>
        <w:t>________________________________________</w:t>
      </w:r>
    </w:p>
    <w:p>
      <w:pPr>
        <w:pStyle w:val="ConsPlusNonformat"/>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для физических лиц: фамилия,</w:t>
      </w:r>
    </w:p>
    <w:p>
      <w:pPr>
        <w:pStyle w:val="ConsPlusNonformat"/>
        <w:jc w:val="right"/>
        <w:rPr/>
      </w:pPr>
      <w:r>
        <w:rPr>
          <w:rFonts w:cs="Times New Roman" w:ascii="Times New Roman" w:hAnsi="Times New Roman"/>
        </w:rPr>
        <w:t xml:space="preserve">                                              </w:t>
      </w:r>
      <w:r>
        <w:rPr>
          <w:rFonts w:cs="Times New Roman" w:ascii="Times New Roman" w:hAnsi="Times New Roman"/>
        </w:rPr>
        <w:t>имя и (при наличии) отчество,</w:t>
      </w:r>
    </w:p>
    <w:p>
      <w:pPr>
        <w:pStyle w:val="ConsPlusNonformat"/>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w:t>
      </w:r>
    </w:p>
    <w:p>
      <w:pPr>
        <w:pStyle w:val="ConsPlusNonformat"/>
        <w:jc w:val="right"/>
        <w:rPr/>
      </w:pPr>
      <w:r>
        <w:rPr>
          <w:rFonts w:cs="Times New Roman" w:ascii="Times New Roman" w:hAnsi="Times New Roman"/>
        </w:rPr>
        <w:t xml:space="preserve">                                                     </w:t>
      </w:r>
      <w:r>
        <w:rPr>
          <w:rFonts w:cs="Times New Roman" w:ascii="Times New Roman" w:hAnsi="Times New Roman"/>
        </w:rPr>
        <w:t>дата и место рождения,</w:t>
      </w:r>
    </w:p>
    <w:p>
      <w:pPr>
        <w:pStyle w:val="ConsPlusNonformat"/>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адрес места жительства (регистрации)</w:t>
      </w:r>
    </w:p>
    <w:p>
      <w:pPr>
        <w:pStyle w:val="ConsPlusNonformat"/>
        <w:jc w:val="right"/>
        <w:rPr/>
      </w:pPr>
      <w:r>
        <w:rPr>
          <w:rFonts w:cs="Times New Roman" w:ascii="Times New Roman" w:hAnsi="Times New Roman"/>
        </w:rPr>
        <w:t xml:space="preserve">                                   </w:t>
      </w:r>
      <w:r>
        <w:rPr>
          <w:rFonts w:cs="Times New Roman" w:ascii="Times New Roman" w:hAnsi="Times New Roman"/>
        </w:rPr>
        <w:t>________________________________________</w:t>
      </w:r>
    </w:p>
    <w:p>
      <w:pPr>
        <w:pStyle w:val="ConsPlusNonformat"/>
        <w:jc w:val="right"/>
        <w:rPr/>
      </w:pPr>
      <w:r>
        <w:rPr>
          <w:rFonts w:cs="Times New Roman" w:ascii="Times New Roman" w:hAnsi="Times New Roman"/>
        </w:rPr>
        <w:t xml:space="preserve">                                                       </w:t>
      </w:r>
      <w:r>
        <w:rPr>
          <w:rFonts w:cs="Times New Roman" w:ascii="Times New Roman" w:hAnsi="Times New Roman"/>
        </w:rPr>
        <w:t>реквизиты документа,</w:t>
      </w:r>
    </w:p>
    <w:p>
      <w:pPr>
        <w:pStyle w:val="ConsPlusNonformat"/>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удостоверяющего личность</w:t>
      </w:r>
    </w:p>
    <w:p>
      <w:pPr>
        <w:pStyle w:val="ConsPlusNonformat"/>
        <w:jc w:val="right"/>
        <w:rPr/>
      </w:pPr>
      <w:r>
        <w:rPr>
          <w:rFonts w:cs="Times New Roman" w:ascii="Times New Roman" w:hAnsi="Times New Roman"/>
        </w:rPr>
        <w:t xml:space="preserve">                                   </w:t>
      </w:r>
      <w:r>
        <w:rPr>
          <w:rFonts w:cs="Times New Roman" w:ascii="Times New Roman" w:hAnsi="Times New Roman"/>
        </w:rPr>
        <w:t>________________________________________</w:t>
      </w:r>
    </w:p>
    <w:p>
      <w:pPr>
        <w:pStyle w:val="ConsPlusNonformat"/>
        <w:jc w:val="right"/>
        <w:rPr/>
      </w:pPr>
      <w:r>
        <w:rPr>
          <w:rFonts w:cs="Times New Roman" w:ascii="Times New Roman" w:hAnsi="Times New Roman"/>
        </w:rPr>
        <w:t xml:space="preserve">                                              </w:t>
      </w:r>
      <w:r>
        <w:rPr>
          <w:rFonts w:cs="Times New Roman" w:ascii="Times New Roman" w:hAnsi="Times New Roman"/>
        </w:rPr>
        <w:t>(наименование, серия и номер,</w:t>
      </w:r>
    </w:p>
    <w:p>
      <w:pPr>
        <w:pStyle w:val="ConsPlusNonformat"/>
        <w:jc w:val="right"/>
        <w:rPr/>
      </w:pPr>
      <w:r>
        <w:rPr>
          <w:rFonts w:cs="Times New Roman" w:ascii="Times New Roman" w:hAnsi="Times New Roman"/>
        </w:rPr>
        <w:t xml:space="preserve">                                          </w:t>
      </w:r>
      <w:r>
        <w:rPr>
          <w:rFonts w:cs="Times New Roman" w:ascii="Times New Roman" w:hAnsi="Times New Roman"/>
        </w:rPr>
        <w:t>дата выдачи, наименование органа,</w:t>
      </w:r>
    </w:p>
    <w:p>
      <w:pPr>
        <w:pStyle w:val="ConsPlusNonformat"/>
        <w:jc w:val="right"/>
        <w:rPr/>
      </w:pPr>
      <w:r>
        <w:rPr>
          <w:rFonts w:cs="Times New Roman" w:ascii="Times New Roman" w:hAnsi="Times New Roman"/>
        </w:rPr>
        <w:t xml:space="preserve">                                                        </w:t>
      </w:r>
      <w:r>
        <w:rPr>
          <w:rFonts w:cs="Times New Roman" w:ascii="Times New Roman" w:hAnsi="Times New Roman"/>
        </w:rPr>
        <w:t>выдавшего документ)</w:t>
      </w:r>
    </w:p>
    <w:p>
      <w:pPr>
        <w:pStyle w:val="ConsPlusNonformat"/>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w:t>
      </w:r>
    </w:p>
    <w:p>
      <w:pPr>
        <w:pStyle w:val="ConsPlusNonformat"/>
        <w:jc w:val="right"/>
        <w:rPr/>
      </w:pPr>
      <w:r>
        <w:rPr>
          <w:rFonts w:cs="Times New Roman" w:ascii="Times New Roman" w:hAnsi="Times New Roman"/>
        </w:rPr>
        <w:t xml:space="preserve">                                                            </w:t>
      </w:r>
      <w:r>
        <w:rPr>
          <w:rFonts w:cs="Times New Roman" w:ascii="Times New Roman" w:hAnsi="Times New Roman"/>
        </w:rPr>
        <w:t>номер телефона,</w:t>
      </w:r>
    </w:p>
    <w:p>
      <w:pPr>
        <w:pStyle w:val="ConsPlusNonformat"/>
        <w:jc w:val="righ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w:t>
      </w:r>
    </w:p>
    <w:p>
      <w:pPr>
        <w:pStyle w:val="ConsPlusNonformat"/>
        <w:jc w:val="right"/>
        <w:rPr/>
      </w:pPr>
      <w:r>
        <w:rPr>
          <w:rFonts w:cs="Times New Roman" w:ascii="Times New Roman" w:hAnsi="Times New Roman"/>
        </w:rPr>
        <w:t xml:space="preserve">                                         </w:t>
      </w:r>
      <w:r>
        <w:rPr>
          <w:rFonts w:cs="Times New Roman" w:ascii="Times New Roman" w:hAnsi="Times New Roman"/>
        </w:rPr>
        <w:t>факс, почтовый адрес и (или) адрес</w:t>
      </w:r>
    </w:p>
    <w:p>
      <w:pPr>
        <w:pStyle w:val="ConsPlusNonformat"/>
        <w:jc w:val="right"/>
        <w:rPr>
          <w:rFonts w:ascii="Times New Roman" w:hAnsi="Times New Roman" w:cs="Times New Roman"/>
          <w:sz w:val="24"/>
          <w:szCs w:val="24"/>
        </w:rPr>
      </w:pPr>
      <w:r>
        <w:rPr>
          <w:rFonts w:cs="Times New Roman" w:ascii="Times New Roman" w:hAnsi="Times New Roman"/>
        </w:rPr>
        <w:t xml:space="preserve">                                                </w:t>
      </w:r>
      <w:r>
        <w:rPr>
          <w:rFonts w:cs="Times New Roman" w:ascii="Times New Roman" w:hAnsi="Times New Roman"/>
        </w:rPr>
        <w:t>электронной почты для связи</w:t>
      </w:r>
    </w:p>
    <w:p>
      <w:pPr>
        <w:pStyle w:val="ConsPlusNonformat"/>
        <w:jc w:val="right"/>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bookmarkStart w:id="28" w:name="P115"/>
      <w:bookmarkEnd w:id="28"/>
      <w:r>
        <w:rPr>
          <w:rFonts w:cs="Times New Roman" w:ascii="Times New Roman" w:hAnsi="Times New Roman"/>
          <w:sz w:val="24"/>
          <w:szCs w:val="24"/>
        </w:rPr>
        <w:t>ЗАЯВЛЕНИЕ</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о предоставлении порубочного билета</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 xml:space="preserve">и (или) разрешения на пересадку деревьев и кустарников </w:t>
      </w:r>
      <w:hyperlink w:anchor="P162">
        <w:r>
          <w:rPr>
            <w:rFonts w:cs="Times New Roman" w:ascii="Times New Roman" w:hAnsi="Times New Roman"/>
            <w:color w:val="0000FF"/>
            <w:sz w:val="24"/>
            <w:szCs w:val="24"/>
          </w:rPr>
          <w:t>&lt;2&gt;</w:t>
        </w:r>
      </w:hyperlink>
    </w:p>
    <w:p>
      <w:pPr>
        <w:pStyle w:val="ConsPlusNonformat"/>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right="-143"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Прошу  предоставить  порубочный  билет  и (или) разрешение на пересадку</w:t>
      </w:r>
    </w:p>
    <w:p>
      <w:pPr>
        <w:pStyle w:val="ConsPlusNonformat"/>
        <w:ind w:right="-143" w:hanging="0"/>
        <w:jc w:val="both"/>
        <w:rPr/>
      </w:pPr>
      <w:r>
        <w:rPr>
          <w:rFonts w:cs="Times New Roman" w:ascii="Times New Roman" w:hAnsi="Times New Roman"/>
          <w:sz w:val="24"/>
          <w:szCs w:val="24"/>
        </w:rPr>
        <w:t>деревьев и кустарников (указать нужное) для удаления деревьев и кустарников</w:t>
      </w:r>
    </w:p>
    <w:p>
      <w:pPr>
        <w:pStyle w:val="ConsPlusNonformat"/>
        <w:ind w:right="-143" w:hanging="0"/>
        <w:jc w:val="both"/>
        <w:rPr>
          <w:rFonts w:ascii="Times New Roman" w:hAnsi="Times New Roman" w:cs="Times New Roman"/>
          <w:sz w:val="24"/>
          <w:szCs w:val="24"/>
        </w:rPr>
      </w:pPr>
      <w:r>
        <w:rPr>
          <w:rFonts w:cs="Times New Roman" w:ascii="Times New Roman" w:hAnsi="Times New Roman"/>
          <w:sz w:val="24"/>
          <w:szCs w:val="24"/>
        </w:rPr>
        <w:t>на  следующем  земельном участке/на земле, государственная собственность на</w:t>
      </w:r>
    </w:p>
    <w:p>
      <w:pPr>
        <w:pStyle w:val="ConsPlusNonformat"/>
        <w:ind w:right="-143" w:hanging="0"/>
        <w:jc w:val="both"/>
        <w:rPr/>
      </w:pPr>
      <w:r>
        <w:rPr>
          <w:rFonts w:cs="Times New Roman" w:ascii="Times New Roman" w:hAnsi="Times New Roman"/>
          <w:sz w:val="24"/>
          <w:szCs w:val="24"/>
        </w:rPr>
        <w:t>которую   не  разграничена  (указывается  нужное),  в  целях  строительства</w:t>
      </w:r>
    </w:p>
    <w:p>
      <w:pPr>
        <w:pStyle w:val="ConsPlusNonformat"/>
        <w:ind w:right="-143" w:hanging="0"/>
        <w:jc w:val="both"/>
        <w:rPr/>
      </w:pPr>
      <w:r>
        <w:rPr>
          <w:rFonts w:cs="Times New Roman" w:ascii="Times New Roman" w:hAnsi="Times New Roman"/>
          <w:sz w:val="24"/>
          <w:szCs w:val="24"/>
        </w:rPr>
        <w:t>(реконструкции)  на  данном  земельном  участке (земле)/удаления аварийных,</w:t>
      </w:r>
    </w:p>
    <w:p>
      <w:pPr>
        <w:pStyle w:val="ConsPlusNonformat"/>
        <w:ind w:right="-143" w:hanging="0"/>
        <w:jc w:val="both"/>
        <w:rPr>
          <w:rFonts w:ascii="Times New Roman" w:hAnsi="Times New Roman" w:cs="Times New Roman"/>
          <w:sz w:val="24"/>
          <w:szCs w:val="24"/>
        </w:rPr>
      </w:pPr>
      <w:r>
        <w:rPr>
          <w:rFonts w:cs="Times New Roman" w:ascii="Times New Roman" w:hAnsi="Times New Roman"/>
          <w:sz w:val="24"/>
          <w:szCs w:val="24"/>
        </w:rPr>
        <w:t>больных  деревьев  и  кустарников/обеспечения  санитарно-эпидемиологических</w:t>
      </w:r>
    </w:p>
    <w:p>
      <w:pPr>
        <w:pStyle w:val="ConsPlusNonformat"/>
        <w:ind w:right="-143" w:hanging="0"/>
        <w:jc w:val="both"/>
        <w:rPr/>
      </w:pPr>
      <w:r>
        <w:rPr>
          <w:rFonts w:cs="Times New Roman" w:ascii="Times New Roman" w:hAnsi="Times New Roman"/>
          <w:sz w:val="24"/>
          <w:szCs w:val="24"/>
        </w:rPr>
        <w:t>требований  к  освещенности  и  инсоляции  жилых  и  иных помещений, зданий</w:t>
      </w:r>
    </w:p>
    <w:p>
      <w:pPr>
        <w:pStyle w:val="ConsPlusNonformat"/>
        <w:ind w:right="-143" w:hanging="0"/>
        <w:jc w:val="both"/>
        <w:rPr/>
      </w:pPr>
      <w:r>
        <w:rPr>
          <w:rFonts w:cs="Times New Roman" w:ascii="Times New Roman" w:hAnsi="Times New Roman"/>
          <w:sz w:val="24"/>
          <w:szCs w:val="24"/>
        </w:rPr>
        <w:t>(указывается  нужное  или  цель  не указывается вообще, если предполагается</w:t>
      </w:r>
    </w:p>
    <w:p>
      <w:pPr>
        <w:pStyle w:val="ConsPlusNonformat"/>
        <w:ind w:right="-143" w:hanging="0"/>
        <w:jc w:val="both"/>
        <w:rPr/>
      </w:pPr>
      <w:r>
        <w:rPr>
          <w:rFonts w:cs="Times New Roman" w:ascii="Times New Roman" w:hAnsi="Times New Roman"/>
          <w:sz w:val="24"/>
          <w:szCs w:val="24"/>
        </w:rPr>
        <w:t>использование  земли (земельного участка) без предоставления и установления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сервитута).</w:t>
      </w:r>
    </w:p>
    <w:p>
      <w:pPr>
        <w:pStyle w:val="ConsPlusNonformat"/>
        <w:jc w:val="both"/>
        <w:rPr/>
      </w:pPr>
      <w:r>
        <w:rPr>
          <w:rFonts w:cs="Times New Roman" w:ascii="Times New Roman" w:hAnsi="Times New Roman"/>
          <w:sz w:val="24"/>
          <w:szCs w:val="24"/>
        </w:rPr>
        <w:t xml:space="preserve">    </w:t>
      </w:r>
      <w:r>
        <w:rPr>
          <w:rFonts w:cs="Times New Roman" w:ascii="Times New Roman" w:hAnsi="Times New Roman"/>
          <w:sz w:val="24"/>
          <w:szCs w:val="24"/>
        </w:rPr>
        <w:t>Кадастровый номер земельного участка: _________________________________</w:t>
      </w:r>
    </w:p>
    <w:p>
      <w:pPr>
        <w:pStyle w:val="ConsPlusNonformat"/>
        <w:ind w:left="4248" w:firstLine="708"/>
        <w:jc w:val="both"/>
        <w:rPr>
          <w:rFonts w:ascii="Times New Roman" w:hAnsi="Times New Roman" w:cs="Times New Roman"/>
        </w:rPr>
      </w:pPr>
      <w:r>
        <w:rPr>
          <w:rFonts w:cs="Times New Roman" w:ascii="Times New Roman" w:hAnsi="Times New Roman"/>
        </w:rPr>
        <w:t>(если имеется)</w:t>
      </w:r>
    </w:p>
    <w:p>
      <w:pPr>
        <w:pStyle w:val="ConsPlusNonformat"/>
        <w:jc w:val="both"/>
        <w:rPr/>
      </w:pPr>
      <w:r>
        <w:rPr>
          <w:rFonts w:cs="Times New Roman" w:ascii="Times New Roman" w:hAnsi="Times New Roman"/>
          <w:sz w:val="24"/>
          <w:szCs w:val="24"/>
        </w:rPr>
        <w:t xml:space="preserve">    </w:t>
      </w:r>
      <w:r>
        <w:rPr>
          <w:rFonts w:cs="Times New Roman" w:ascii="Times New Roman" w:hAnsi="Times New Roman"/>
          <w:sz w:val="24"/>
          <w:szCs w:val="24"/>
        </w:rPr>
        <w:t>Местоположение земельного участка: ____________________________________</w:t>
      </w:r>
    </w:p>
    <w:p>
      <w:pPr>
        <w:pStyle w:val="ConsPlusNonformat"/>
        <w:ind w:left="1416" w:firstLine="708"/>
        <w:jc w:val="both"/>
        <w:rPr/>
      </w:pPr>
      <w:r>
        <w:rPr>
          <w:rFonts w:cs="Times New Roman" w:ascii="Times New Roman" w:hAnsi="Times New Roman"/>
        </w:rPr>
        <w:t>(указывается адрес земельного участка; адрес земельного участка указывается</w:t>
      </w:r>
    </w:p>
    <w:p>
      <w:pPr>
        <w:pStyle w:val="ConsPlusNonformat"/>
        <w:ind w:left="1416" w:firstLine="708"/>
        <w:jc w:val="both"/>
        <w:rPr>
          <w:rFonts w:ascii="Times New Roman" w:hAnsi="Times New Roman" w:cs="Times New Roman"/>
        </w:rPr>
      </w:pPr>
      <w:r>
        <w:rPr>
          <w:rFonts w:cs="Times New Roman" w:ascii="Times New Roman" w:hAnsi="Times New Roman"/>
        </w:rPr>
        <w:t>в соответствии со сведениями Единого государственного реестра недвижимости,</w:t>
      </w:r>
    </w:p>
    <w:p>
      <w:pPr>
        <w:pStyle w:val="ConsPlusNonformat"/>
        <w:ind w:left="1416" w:firstLine="708"/>
        <w:jc w:val="both"/>
        <w:rPr/>
      </w:pPr>
      <w:r>
        <w:rPr>
          <w:rFonts w:cs="Times New Roman" w:ascii="Times New Roman" w:hAnsi="Times New Roman"/>
        </w:rPr>
        <w:t>если  земельный  участок поставлен на кадастровый учет; в отношении участка</w:t>
      </w:r>
    </w:p>
    <w:p>
      <w:pPr>
        <w:pStyle w:val="ConsPlusNonformat"/>
        <w:ind w:left="1416" w:firstLine="708"/>
        <w:jc w:val="both"/>
        <w:rPr/>
      </w:pPr>
      <w:r>
        <w:rPr>
          <w:rFonts w:cs="Times New Roman" w:ascii="Times New Roman" w:hAnsi="Times New Roman"/>
        </w:rPr>
        <w:t>земли,   государственная   собственность   на   которую   не  разграничена,</w:t>
      </w:r>
    </w:p>
    <w:p>
      <w:pPr>
        <w:pStyle w:val="ConsPlusNonformat"/>
        <w:ind w:left="1416" w:firstLine="708"/>
        <w:jc w:val="both"/>
        <w:rPr>
          <w:rFonts w:ascii="Times New Roman" w:hAnsi="Times New Roman" w:cs="Times New Roman"/>
        </w:rPr>
      </w:pPr>
      <w:r>
        <w:rPr>
          <w:rFonts w:cs="Times New Roman" w:ascii="Times New Roman" w:hAnsi="Times New Roman"/>
        </w:rPr>
        <w:t>указываются координаты характерных точек границ территории).</w:t>
      </w:r>
    </w:p>
    <w:p>
      <w:pPr>
        <w:pStyle w:val="ConsPlusNonformat"/>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Площадь земельного участка (земли) _______________________________кв.м  </w:t>
      </w:r>
      <w:r>
        <w:rPr>
          <w:rFonts w:cs="Times New Roman" w:ascii="Times New Roman" w:hAnsi="Times New Roman"/>
        </w:rPr>
        <w:t>(указывается  площадь  земельного  участка  (земли);  площадь земельного</w:t>
      </w:r>
    </w:p>
    <w:p>
      <w:pPr>
        <w:pStyle w:val="ConsPlusNonformat"/>
        <w:jc w:val="both"/>
        <w:rPr/>
      </w:pPr>
      <w:r>
        <w:rPr>
          <w:rFonts w:cs="Times New Roman" w:ascii="Times New Roman" w:hAnsi="Times New Roman"/>
        </w:rPr>
        <w:t>участка  указывается  в соответствии со сведениями Единого государственного</w:t>
      </w:r>
    </w:p>
    <w:p>
      <w:pPr>
        <w:pStyle w:val="ConsPlusNonformat"/>
        <w:jc w:val="both"/>
        <w:rPr>
          <w:rFonts w:ascii="Times New Roman" w:hAnsi="Times New Roman" w:cs="Times New Roman"/>
        </w:rPr>
      </w:pPr>
      <w:r>
        <w:rPr>
          <w:rFonts w:cs="Times New Roman" w:ascii="Times New Roman" w:hAnsi="Times New Roman"/>
        </w:rPr>
        <w:t>реестра  недвижимости,  если  земельный  участок  поставлен  на кадастровый</w:t>
      </w:r>
    </w:p>
    <w:p>
      <w:pPr>
        <w:pStyle w:val="ConsPlusNonformat"/>
        <w:jc w:val="both"/>
        <w:rPr/>
      </w:pPr>
      <w:r>
        <w:rPr>
          <w:rFonts w:cs="Times New Roman" w:ascii="Times New Roman" w:hAnsi="Times New Roman"/>
        </w:rPr>
        <w:t>учет).</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Приложения:</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ConsPlusNonformat"/>
        <w:jc w:val="both"/>
        <w:rPr/>
      </w:pPr>
      <w:r>
        <w:rPr>
          <w:rFonts w:cs="Times New Roman" w:ascii="Times New Roman" w:hAnsi="Times New Roman"/>
          <w:sz w:val="24"/>
          <w:szCs w:val="24"/>
        </w:rPr>
        <w:t xml:space="preserve">    </w:t>
      </w:r>
      <w:r>
        <w:rPr>
          <w:rFonts w:cs="Times New Roman" w:ascii="Times New Roman" w:hAnsi="Times New Roman"/>
          <w:sz w:val="24"/>
          <w:szCs w:val="24"/>
        </w:rPr>
        <w:t>Даю  согласие  на  обработку  моих  персональных  данных,  указанных  в</w:t>
      </w:r>
    </w:p>
    <w:p>
      <w:pPr>
        <w:pStyle w:val="ConsPlusNonformat"/>
        <w:jc w:val="both"/>
        <w:rPr/>
      </w:pPr>
      <w:r>
        <w:rPr>
          <w:rFonts w:cs="Times New Roman" w:ascii="Times New Roman" w:hAnsi="Times New Roman"/>
          <w:sz w:val="24"/>
          <w:szCs w:val="24"/>
        </w:rPr>
        <w:t>заявлении,  в порядке, установленном законодательством Российской Федерации</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 xml:space="preserve">о персональных данных. </w:t>
      </w:r>
      <w:hyperlink w:anchor="P163">
        <w:r>
          <w:rPr>
            <w:rFonts w:cs="Times New Roman" w:ascii="Times New Roman" w:hAnsi="Times New Roman"/>
            <w:color w:val="0000FF"/>
            <w:sz w:val="24"/>
            <w:szCs w:val="24"/>
          </w:rPr>
          <w:t>&lt;3&gt;</w:t>
        </w:r>
      </w:hyperlink>
    </w:p>
    <w:p>
      <w:pPr>
        <w:pStyle w:val="ConsPlusNonformat"/>
        <w:jc w:val="both"/>
        <w:rPr/>
      </w:pPr>
      <w:r>
        <w:rPr>
          <w:rFonts w:cs="Times New Roman" w:ascii="Times New Roman" w:hAnsi="Times New Roman"/>
          <w:sz w:val="24"/>
          <w:szCs w:val="24"/>
        </w:rPr>
        <w:t>__________________       __________________________________________________</w:t>
      </w:r>
    </w:p>
    <w:p>
      <w:pPr>
        <w:pStyle w:val="ConsPlusNonformat"/>
        <w:jc w:val="both"/>
        <w:rPr/>
      </w:pPr>
      <w:r>
        <w:rPr>
          <w:rFonts w:cs="Times New Roman" w:ascii="Times New Roman" w:hAnsi="Times New Roman"/>
        </w:rPr>
        <w:t xml:space="preserve">    </w:t>
      </w:r>
      <w:r>
        <w:rPr>
          <w:rFonts w:cs="Times New Roman" w:ascii="Times New Roman" w:hAnsi="Times New Roman"/>
        </w:rPr>
        <w:t xml:space="preserve">(подпись)               </w:t>
        <w:tab/>
        <w:t xml:space="preserve">         (фамилия, имя и (при наличии) отчество подписавшего лица,                                наименование должности подписавшего лица либо указание (для юридических лиц) на то, что подписавшее лицо является представителем по доверенности)</w:t>
      </w:r>
    </w:p>
    <w:p>
      <w:pPr>
        <w:pStyle w:val="ConsPlusNormal"/>
        <w:ind w:firstLine="540"/>
        <w:jc w:val="both"/>
        <w:rPr>
          <w:rFonts w:ascii="Times New Roman" w:hAnsi="Times New Roman" w:cs="Times New Roman"/>
          <w:sz w:val="24"/>
          <w:szCs w:val="24"/>
        </w:rPr>
      </w:pPr>
      <w:r>
        <w:rPr>
          <w:rFonts w:cs="Times New Roman" w:ascii="Times New Roman" w:hAnsi="Times New Roman"/>
          <w:sz w:val="24"/>
          <w:szCs w:val="24"/>
        </w:rPr>
      </w:r>
    </w:p>
    <w:p>
      <w:pPr>
        <w:pStyle w:val="ConsPlusNormal"/>
        <w:ind w:firstLine="540"/>
        <w:jc w:val="both"/>
        <w:rPr/>
      </w:pPr>
      <w:r>
        <w:rPr>
          <w:rFonts w:cs="Times New Roman" w:ascii="Times New Roman" w:hAnsi="Times New Roman"/>
          <w:sz w:val="24"/>
          <w:szCs w:val="24"/>
        </w:rPr>
        <w:t>--------------------------------</w:t>
      </w:r>
    </w:p>
    <w:p>
      <w:pPr>
        <w:pStyle w:val="ConsPlusNormal"/>
        <w:ind w:firstLine="540"/>
        <w:jc w:val="both"/>
        <w:rPr/>
      </w:pPr>
      <w:bookmarkStart w:id="29" w:name="P161"/>
      <w:bookmarkEnd w:id="29"/>
      <w:r>
        <w:rPr>
          <w:rFonts w:cs="Times New Roman" w:ascii="Times New Roman" w:hAnsi="Times New Roman"/>
          <w:sz w:val="24"/>
          <w:szCs w:val="24"/>
        </w:rPr>
        <w:t>&lt;1&gt; ОГРН и ИНН не указываются в отношении иностранных юридических лиц.</w:t>
      </w:r>
    </w:p>
    <w:p>
      <w:pPr>
        <w:pStyle w:val="ConsPlusNormal"/>
        <w:ind w:firstLine="540"/>
        <w:jc w:val="both"/>
        <w:rPr/>
      </w:pPr>
      <w:bookmarkStart w:id="30" w:name="P162"/>
      <w:bookmarkEnd w:id="30"/>
      <w:r>
        <w:rPr>
          <w:rFonts w:cs="Times New Roman" w:ascii="Times New Roman" w:hAnsi="Times New Roman"/>
          <w:sz w:val="24"/>
          <w:szCs w:val="24"/>
        </w:rPr>
        <w:t>&lt;2&gt; Здесь и далее указание на выдачу разрешения на пересадку деревьев и кустарников предусматривается в форме заявления в случае, если в соответствии с утвержденными муниципальным правовым актом правилами благоустройства территории соответствующего муниципального образования установлена возможность осуществления процедур в части предоставления разрешения на пересадку деревьев и кустарников.</w:t>
      </w:r>
    </w:p>
    <w:p>
      <w:pPr>
        <w:pStyle w:val="ConsPlusNormal"/>
        <w:ind w:firstLine="540"/>
        <w:jc w:val="both"/>
        <w:rPr/>
      </w:pPr>
      <w:bookmarkStart w:id="31" w:name="P163"/>
      <w:bookmarkEnd w:id="31"/>
      <w:r>
        <w:rPr>
          <w:rFonts w:cs="Times New Roman" w:ascii="Times New Roman" w:hAnsi="Times New Roman"/>
          <w:sz w:val="24"/>
          <w:szCs w:val="24"/>
        </w:rPr>
        <w:t>&lt;3&gt; Указывается в случае, если заявителем является физическое лицо.</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rPr/>
      </w:pPr>
      <w:r>
        <w:rPr/>
        <w:t>Результат рассмотрения заявления прошу:</w:t>
      </w:r>
    </w:p>
    <w:p>
      <w:pPr>
        <w:pStyle w:val="Normal"/>
        <w:widowControl w:val="false"/>
        <w:rPr/>
      </w:pPr>
      <w:r>
        <w:rPr/>
      </w:r>
    </w:p>
    <w:tbl>
      <w:tblPr>
        <w:tblW w:w="10424" w:type="dxa"/>
        <w:jc w:val="left"/>
        <w:tblInd w:w="-5" w:type="dxa"/>
        <w:tblLayout w:type="fixed"/>
        <w:tblCellMar>
          <w:top w:w="0" w:type="dxa"/>
          <w:left w:w="108" w:type="dxa"/>
          <w:bottom w:w="0" w:type="dxa"/>
          <w:right w:w="108" w:type="dxa"/>
        </w:tblCellMar>
      </w:tblPr>
      <w:tblGrid>
        <w:gridCol w:w="529"/>
        <w:gridCol w:w="9894"/>
      </w:tblGrid>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c>
          <w:tcPr>
            <w:tcW w:w="9894" w:type="dxa"/>
            <w:tcBorders>
              <w:left w:val="single" w:sz="4" w:space="0" w:color="000000"/>
            </w:tcBorders>
            <w:vAlign w:val="center"/>
          </w:tcPr>
          <w:p>
            <w:pPr>
              <w:pStyle w:val="Normal"/>
              <w:widowControl w:val="false"/>
              <w:rPr/>
            </w:pPr>
            <w:r>
              <w:rPr/>
              <w:t>выдать на руки в Администрации</w:t>
            </w:r>
          </w:p>
        </w:tc>
      </w:tr>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c>
          <w:tcPr>
            <w:tcW w:w="9894" w:type="dxa"/>
            <w:tcBorders>
              <w:left w:val="single" w:sz="4" w:space="0" w:color="000000"/>
            </w:tcBorders>
            <w:vAlign w:val="center"/>
          </w:tcPr>
          <w:p>
            <w:pPr>
              <w:pStyle w:val="Normal"/>
              <w:widowControl w:val="false"/>
              <w:rPr/>
            </w:pPr>
            <w:r>
              <w:rPr/>
              <w:t>выдать на руки в МФЦ</w:t>
            </w:r>
          </w:p>
        </w:tc>
      </w:tr>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r>
          </w:p>
        </w:tc>
        <w:tc>
          <w:tcPr>
            <w:tcW w:w="9894" w:type="dxa"/>
            <w:tcBorders>
              <w:left w:val="single" w:sz="4" w:space="0" w:color="000000"/>
            </w:tcBorders>
            <w:vAlign w:val="center"/>
          </w:tcPr>
          <w:p>
            <w:pPr>
              <w:pStyle w:val="Normal"/>
              <w:widowControl w:val="false"/>
              <w:rPr/>
            </w:pPr>
            <w:r>
              <w:rPr/>
              <w:t>направить по почте</w:t>
            </w:r>
          </w:p>
        </w:tc>
      </w:tr>
      <w:tr>
        <w:trPr/>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b/>
                <w:b/>
              </w:rPr>
            </w:pPr>
            <w:r>
              <w:rPr>
                <w:b/>
              </w:rPr>
            </w:r>
          </w:p>
        </w:tc>
        <w:tc>
          <w:tcPr>
            <w:tcW w:w="9894" w:type="dxa"/>
            <w:tcBorders>
              <w:left w:val="single" w:sz="4" w:space="0" w:color="000000"/>
            </w:tcBorders>
            <w:vAlign w:val="center"/>
          </w:tcPr>
          <w:p>
            <w:pPr>
              <w:pStyle w:val="Normal"/>
              <w:widowControl w:val="false"/>
              <w:rPr/>
            </w:pPr>
            <w:r>
              <w:rPr/>
              <w:t>направить в электронной форме в личный кабинет на ЕПГУ</w:t>
            </w:r>
          </w:p>
        </w:tc>
      </w:tr>
    </w:tbl>
    <w:p>
      <w:pPr>
        <w:pStyle w:val="Normal"/>
        <w:rPr/>
      </w:pPr>
      <w:r>
        <w:rPr/>
      </w:r>
    </w:p>
    <w:p>
      <w:pPr>
        <w:pStyle w:val="Normal"/>
        <w:rPr/>
      </w:pPr>
      <w:r>
        <w:rPr/>
      </w:r>
    </w:p>
    <w:p>
      <w:pPr>
        <w:pStyle w:val="Normal"/>
        <w:ind w:firstLine="426"/>
        <w:rPr/>
      </w:pPr>
      <w:r>
        <w:rPr/>
      </w:r>
    </w:p>
    <w:p>
      <w:pPr>
        <w:pStyle w:val="Normal"/>
        <w:ind w:firstLine="426"/>
        <w:rPr/>
      </w:pPr>
      <w:r>
        <w:rPr/>
      </w:r>
      <w:r>
        <w:br w:type="page"/>
      </w:r>
    </w:p>
    <w:p>
      <w:pPr>
        <w:pStyle w:val="Normal"/>
        <w:ind w:firstLine="426"/>
        <w:jc w:val="right"/>
        <w:rPr/>
      </w:pPr>
      <w:r>
        <w:rPr/>
      </w:r>
    </w:p>
    <w:tbl>
      <w:tblPr>
        <w:tblW w:w="4501" w:type="dxa"/>
        <w:jc w:val="left"/>
        <w:tblInd w:w="5812" w:type="dxa"/>
        <w:tblLayout w:type="fixed"/>
        <w:tblCellMar>
          <w:top w:w="0" w:type="dxa"/>
          <w:left w:w="108" w:type="dxa"/>
          <w:bottom w:w="0" w:type="dxa"/>
          <w:right w:w="108" w:type="dxa"/>
        </w:tblCellMar>
      </w:tblPr>
      <w:tblGrid>
        <w:gridCol w:w="4501"/>
      </w:tblGrid>
      <w:tr>
        <w:trPr>
          <w:trHeight w:val="700" w:hRule="atLeast"/>
        </w:trPr>
        <w:tc>
          <w:tcPr>
            <w:tcW w:w="4501" w:type="dxa"/>
            <w:tcBorders/>
          </w:tcPr>
          <w:p>
            <w:pPr>
              <w:pStyle w:val="Normal"/>
              <w:widowControl w:val="false"/>
              <w:tabs>
                <w:tab w:val="clear" w:pos="708"/>
                <w:tab w:val="left" w:pos="709" w:leader="none"/>
              </w:tabs>
              <w:suppressAutoHyphens w:val="true"/>
              <w:jc w:val="right"/>
              <w:textAlignment w:val="baseline"/>
              <w:rPr>
                <w:color w:val="00000A"/>
                <w:kern w:val="2"/>
                <w:sz w:val="18"/>
                <w:szCs w:val="18"/>
              </w:rPr>
            </w:pPr>
            <w:r>
              <w:rPr>
                <w:color w:val="00000A"/>
                <w:kern w:val="2"/>
                <w:sz w:val="18"/>
                <w:szCs w:val="18"/>
              </w:rPr>
              <w:t>Приложение № 4</w:t>
            </w:r>
          </w:p>
          <w:p>
            <w:pPr>
              <w:pStyle w:val="Normal"/>
              <w:widowControl w:val="false"/>
              <w:ind w:firstLine="426"/>
              <w:jc w:val="right"/>
              <w:rPr>
                <w:sz w:val="18"/>
                <w:szCs w:val="18"/>
              </w:rPr>
            </w:pPr>
            <w:r>
              <w:rPr>
                <w:color w:val="00000A"/>
                <w:kern w:val="2"/>
                <w:sz w:val="18"/>
                <w:szCs w:val="18"/>
              </w:rPr>
              <w:t>к Административному регламенту</w:t>
            </w:r>
            <w:r>
              <w:rPr>
                <w:bCs/>
                <w:color w:val="00000A"/>
                <w:kern w:val="2"/>
                <w:sz w:val="18"/>
                <w:szCs w:val="18"/>
              </w:rPr>
              <w:t xml:space="preserve"> по предоставлению </w:t>
            </w:r>
            <w:r>
              <w:rPr>
                <w:color w:val="00000A"/>
                <w:kern w:val="2"/>
                <w:sz w:val="18"/>
                <w:szCs w:val="18"/>
              </w:rPr>
              <w:t>м</w:t>
            </w:r>
            <w:r>
              <w:rPr>
                <w:bCs/>
                <w:color w:val="00000A"/>
                <w:kern w:val="2"/>
                <w:sz w:val="18"/>
                <w:szCs w:val="18"/>
              </w:rPr>
              <w:t xml:space="preserve">униципальной услуги  </w:t>
            </w:r>
            <w:r>
              <w:rPr>
                <w:color w:val="00000A"/>
                <w:kern w:val="2"/>
                <w:sz w:val="18"/>
                <w:szCs w:val="18"/>
              </w:rPr>
              <w:t>«</w:t>
            </w:r>
            <w:r>
              <w:rPr>
                <w:sz w:val="18"/>
                <w:szCs w:val="18"/>
              </w:rPr>
              <w:t>Предоставление порубочного билета и (или) разрешения на пересадку деревьев и кустарников»</w:t>
            </w:r>
          </w:p>
          <w:p>
            <w:pPr>
              <w:pStyle w:val="Normal"/>
              <w:widowControl w:val="false"/>
              <w:tabs>
                <w:tab w:val="clear" w:pos="708"/>
                <w:tab w:val="left" w:pos="142" w:leader="none"/>
                <w:tab w:val="left" w:pos="284" w:leader="none"/>
                <w:tab w:val="left" w:pos="709" w:leader="none"/>
              </w:tabs>
              <w:suppressAutoHyphens w:val="true"/>
              <w:jc w:val="right"/>
              <w:textAlignment w:val="baseline"/>
              <w:rPr>
                <w:color w:val="00000A"/>
                <w:kern w:val="2"/>
                <w:sz w:val="18"/>
                <w:szCs w:val="18"/>
              </w:rPr>
            </w:pPr>
            <w:r>
              <w:rPr>
                <w:color w:val="00000A"/>
                <w:kern w:val="2"/>
                <w:sz w:val="18"/>
                <w:szCs w:val="18"/>
              </w:rPr>
            </w:r>
          </w:p>
        </w:tc>
      </w:tr>
    </w:tbl>
    <w:p>
      <w:pPr>
        <w:pStyle w:val="Normal"/>
        <w:ind w:firstLine="4860"/>
        <w:jc w:val="right"/>
        <w:rPr>
          <w:rFonts w:eastAsia="Calibri"/>
          <w:sz w:val="28"/>
          <w:szCs w:val="28"/>
        </w:rPr>
      </w:pPr>
      <w:r>
        <w:rPr>
          <w:rFonts w:eastAsia="Calibri"/>
          <w:sz w:val="28"/>
          <w:szCs w:val="28"/>
        </w:rPr>
      </w:r>
    </w:p>
    <w:p>
      <w:pPr>
        <w:pStyle w:val="Normal"/>
        <w:widowControl w:val="false"/>
        <w:jc w:val="center"/>
        <w:rPr>
          <w:b/>
          <w:b/>
          <w:sz w:val="28"/>
          <w:szCs w:val="28"/>
        </w:rPr>
      </w:pPr>
      <w:r>
        <w:rPr>
          <w:rFonts w:eastAsia="Calibri"/>
          <w:b/>
          <w:spacing w:val="-6"/>
          <w:sz w:val="28"/>
          <w:szCs w:val="28"/>
        </w:rPr>
        <w:t xml:space="preserve">Блок - схема </w:t>
      </w:r>
      <w:r>
        <w:rPr>
          <w:b/>
          <w:sz w:val="28"/>
          <w:szCs w:val="28"/>
        </w:rPr>
        <w:t>муниципальной услуги</w:t>
      </w:r>
    </w:p>
    <w:p>
      <w:pPr>
        <w:pStyle w:val="Normal"/>
        <w:ind w:firstLine="426"/>
        <w:jc w:val="center"/>
        <w:rPr>
          <w:b/>
          <w:b/>
          <w:sz w:val="28"/>
          <w:szCs w:val="28"/>
        </w:rPr>
      </w:pPr>
      <w:r>
        <w:rPr>
          <w:b/>
          <w:sz w:val="28"/>
          <w:szCs w:val="28"/>
        </w:rPr>
        <w:t>«Предоставление порубочного билета и (или) разрешения на пересадку деревьев и кустарников»</w:t>
      </w:r>
    </w:p>
    <w:p>
      <w:pPr>
        <w:pStyle w:val="Normal"/>
        <w:widowControl w:val="false"/>
        <w:jc w:val="center"/>
        <w:rPr>
          <w:b/>
          <w:b/>
          <w:sz w:val="28"/>
          <w:szCs w:val="28"/>
        </w:rPr>
      </w:pPr>
      <w:r>
        <w:rPr>
          <w:b/>
          <w:sz w:val="28"/>
          <w:szCs w:val="28"/>
        </w:rPr>
      </w:r>
    </w:p>
    <w:p>
      <w:pPr>
        <w:pStyle w:val="Normal"/>
        <w:widowControl w:val="false"/>
        <w:jc w:val="center"/>
        <w:rPr>
          <w:sz w:val="28"/>
          <w:szCs w:val="28"/>
        </w:rPr>
      </w:pPr>
      <w:r>
        <w:rPr>
          <w:sz w:val="28"/>
          <w:szCs w:val="28"/>
        </w:rPr>
        <w:t>Поступление заявления</w:t>
      </w:r>
    </w:p>
    <w:p>
      <w:pPr>
        <w:pStyle w:val="Normal"/>
        <w:widowControl w:val="false"/>
        <w:jc w:val="center"/>
        <w:rPr>
          <w:sz w:val="28"/>
          <w:szCs w:val="28"/>
        </w:rPr>
      </w:pPr>
      <w:r>
        <w:rPr>
          <w:sz w:val="28"/>
          <w:szCs w:val="28"/>
        </w:rPr>
        <w:t>(в том числе через МФЦ,  ЕПГУ)</w:t>
      </w:r>
    </w:p>
    <w:p>
      <w:pPr>
        <w:pStyle w:val="Normal"/>
        <w:widowControl w:val="false"/>
        <w:jc w:val="center"/>
        <w:rPr>
          <w:sz w:val="28"/>
          <w:szCs w:val="28"/>
          <w:lang w:val="ru-RU" w:eastAsia="ru-RU"/>
        </w:rPr>
      </w:pPr>
      <w:r>
        <w:rPr>
          <w:sz w:val="28"/>
          <w:szCs w:val="28"/>
          <w:lang w:val="ru-RU" w:eastAsia="ru-RU"/>
        </w:rPr>
        <mc:AlternateContent>
          <mc:Choice Requires="wps">
            <w:drawing>
              <wp:anchor behindDoc="0" distT="635" distB="635" distL="43815" distR="43815" simplePos="0" locked="0" layoutInCell="0" allowOverlap="1" relativeHeight="5">
                <wp:simplePos x="0" y="0"/>
                <wp:positionH relativeFrom="column">
                  <wp:posOffset>3251835</wp:posOffset>
                </wp:positionH>
                <wp:positionV relativeFrom="paragraph">
                  <wp:posOffset>45085</wp:posOffset>
                </wp:positionV>
                <wp:extent cx="635" cy="323850"/>
                <wp:effectExtent l="43815" t="635" r="43815" b="635"/>
                <wp:wrapNone/>
                <wp:docPr id="2" name="Прямая со стрелкой 5"/>
                <a:graphic xmlns:a="http://schemas.openxmlformats.org/drawingml/2006/main">
                  <a:graphicData uri="http://schemas.microsoft.com/office/word/2010/wordprocessingShape">
                    <wps:wsp>
                      <wps:cNvSpPr/>
                      <wps:spPr>
                        <a:xfrm>
                          <a:off x="0" y="0"/>
                          <a:ext cx="720" cy="324000"/>
                        </a:xfrm>
                        <a:prstGeom prst="straightConnector1">
                          <a:avLst/>
                        </a:prstGeom>
                        <a:noFill/>
                        <a:ln w="9360">
                          <a:solidFill>
                            <a:srgbClr val="4579b8"/>
                          </a:solidFill>
                          <a:miter/>
                          <a:tailEnd len="med" type="arrow" w="me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5" stroked="t" o:allowincell="f" style="position:absolute;margin-left:256.05pt;margin-top:3.55pt;width:0pt;height:25.45pt;mso-wrap-style:none;v-text-anchor:middle" type="_x0000_t32">
                <v:fill o:detectmouseclick="t" on="false"/>
                <v:stroke color="#4579b8" weight="9360" endarrow="open" endarrowwidth="medium" endarrowlength="medium" joinstyle="miter" endcap="flat"/>
                <w10:wrap type="none"/>
              </v:shape>
            </w:pict>
          </mc:Fallback>
        </mc:AlternateContent>
      </w:r>
    </w:p>
    <w:p>
      <w:pPr>
        <w:pStyle w:val="Normal"/>
        <w:widowControl w:val="false"/>
        <w:jc w:val="center"/>
        <w:rPr>
          <w:sz w:val="28"/>
          <w:szCs w:val="28"/>
        </w:rPr>
      </w:pPr>
      <w:r>
        <w:rPr>
          <w:sz w:val="28"/>
          <w:szCs w:val="28"/>
        </w:rPr>
      </w:r>
    </w:p>
    <w:p>
      <w:pPr>
        <w:pStyle w:val="Normal"/>
        <w:widowControl w:val="false"/>
        <w:jc w:val="center"/>
        <w:rPr/>
      </w:pPr>
      <w:r>
        <w:rPr>
          <w:sz w:val="28"/>
          <w:szCs w:val="28"/>
        </w:rPr>
        <w:t>Прием документов (в том числе при личной явке, если заявителем выбрано получение услуги в электронном виде без заверения заявления и документов ЭП</w:t>
      </w:r>
    </w:p>
    <w:p>
      <w:pPr>
        <w:pStyle w:val="Normal"/>
        <w:widowControl w:val="false"/>
        <w:jc w:val="center"/>
        <w:rPr>
          <w:sz w:val="28"/>
          <w:szCs w:val="28"/>
          <w:lang w:val="ru-RU" w:eastAsia="ru-RU"/>
        </w:rPr>
      </w:pPr>
      <w:r>
        <w:rPr>
          <w:sz w:val="28"/>
          <w:szCs w:val="28"/>
          <w:lang w:val="ru-RU" w:eastAsia="ru-RU"/>
        </w:rPr>
        <mc:AlternateContent>
          <mc:Choice Requires="wps">
            <w:drawing>
              <wp:anchor behindDoc="0" distT="635" distB="1270" distL="43815" distR="44450" simplePos="0" locked="0" layoutInCell="0" allowOverlap="1" relativeHeight="4">
                <wp:simplePos x="0" y="0"/>
                <wp:positionH relativeFrom="column">
                  <wp:posOffset>3251835</wp:posOffset>
                </wp:positionH>
                <wp:positionV relativeFrom="paragraph">
                  <wp:posOffset>61595</wp:posOffset>
                </wp:positionV>
                <wp:extent cx="635" cy="361950"/>
                <wp:effectExtent l="43815" t="635" r="44450" b="1270"/>
                <wp:wrapNone/>
                <wp:docPr id="3" name="Прямая со стрелкой 6"/>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4a7ebb"/>
                          </a:solidFill>
                          <a:miter/>
                          <a:tailEnd len="med" type="arrow" w="med"/>
                        </a:ln>
                      </wps:spPr>
                      <wps:style>
                        <a:lnRef idx="0"/>
                        <a:fillRef idx="0"/>
                        <a:effectRef idx="0"/>
                        <a:fontRef idx="minor"/>
                      </wps:style>
                      <wps:bodyPr/>
                    </wps:wsp>
                  </a:graphicData>
                </a:graphic>
              </wp:anchor>
            </w:drawing>
          </mc:Choice>
          <mc:Fallback>
            <w:pict>
              <v:shape id="shape_0" ID="Прямая со стрелкой 6" stroked="t" o:allowincell="f" style="position:absolute;margin-left:256.05pt;margin-top:4.85pt;width:0pt;height:28.45pt;mso-wrap-style:none;v-text-anchor:middle" type="_x0000_t32">
                <v:fill o:detectmouseclick="t" on="false"/>
                <v:stroke color="#4a7ebb" weight="9360" endarrow="open" endarrowwidth="medium" endarrowlength="medium" joinstyle="miter" endcap="flat"/>
                <w10:wrap type="none"/>
              </v:shape>
            </w:pict>
          </mc:Fallback>
        </mc:AlternateContent>
      </w:r>
    </w:p>
    <w:p>
      <w:pPr>
        <w:pStyle w:val="Normal"/>
        <w:widowControl w:val="false"/>
        <w:jc w:val="center"/>
        <w:rPr>
          <w:sz w:val="28"/>
          <w:szCs w:val="28"/>
        </w:rPr>
      </w:pPr>
      <w:r>
        <w:rPr>
          <w:sz w:val="28"/>
          <w:szCs w:val="28"/>
        </w:rPr>
      </w:r>
    </w:p>
    <w:p>
      <w:pPr>
        <w:pStyle w:val="Normal"/>
        <w:jc w:val="center"/>
        <w:rPr/>
      </w:pPr>
      <w:r>
        <w:rPr>
          <w:sz w:val="28"/>
          <w:szCs w:val="28"/>
        </w:rPr>
        <w:t>Рассмотрение документов</w:t>
      </w:r>
    </w:p>
    <w:p>
      <w:pPr>
        <w:pStyle w:val="Normal"/>
        <w:jc w:val="center"/>
        <w:rPr>
          <w:sz w:val="28"/>
          <w:szCs w:val="28"/>
          <w:lang w:val="ru-RU" w:eastAsia="ru-RU"/>
        </w:rPr>
      </w:pPr>
      <w:r>
        <w:rPr>
          <w:sz w:val="28"/>
          <w:szCs w:val="28"/>
          <w:lang w:val="ru-RU" w:eastAsia="ru-RU"/>
        </w:rPr>
        <mc:AlternateContent>
          <mc:Choice Requires="wps">
            <w:drawing>
              <wp:anchor behindDoc="0" distT="635" distB="1270" distL="43815" distR="44450" simplePos="0" locked="0" layoutInCell="0" allowOverlap="1" relativeHeight="6">
                <wp:simplePos x="0" y="0"/>
                <wp:positionH relativeFrom="column">
                  <wp:posOffset>3251835</wp:posOffset>
                </wp:positionH>
                <wp:positionV relativeFrom="paragraph">
                  <wp:posOffset>34925</wp:posOffset>
                </wp:positionV>
                <wp:extent cx="635" cy="361950"/>
                <wp:effectExtent l="43815" t="635" r="44450" b="1270"/>
                <wp:wrapNone/>
                <wp:docPr id="4" name="Прямая со стрелкой 7"/>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4a7ebb"/>
                          </a:solidFill>
                          <a:miter/>
                          <a:tailEnd len="med" type="arrow" w="med"/>
                        </a:ln>
                      </wps:spPr>
                      <wps:style>
                        <a:lnRef idx="0"/>
                        <a:fillRef idx="0"/>
                        <a:effectRef idx="0"/>
                        <a:fontRef idx="minor"/>
                      </wps:style>
                      <wps:bodyPr/>
                    </wps:wsp>
                  </a:graphicData>
                </a:graphic>
              </wp:anchor>
            </w:drawing>
          </mc:Choice>
          <mc:Fallback>
            <w:pict>
              <v:shape id="shape_0" ID="Прямая со стрелкой 7" stroked="t" o:allowincell="f" style="position:absolute;margin-left:256.05pt;margin-top:2.75pt;width:0pt;height:28.45pt;mso-wrap-style:none;v-text-anchor:middle" type="_x0000_t32">
                <v:fill o:detectmouseclick="t" on="false"/>
                <v:stroke color="#4a7ebb" weight="9360" endarrow="open" endarrowwidth="medium" endarrowlength="medium" joinstyle="miter" endcap="flat"/>
                <w10:wrap type="none"/>
              </v:shape>
            </w:pict>
          </mc:Fallback>
        </mc:AlternateContent>
      </w:r>
    </w:p>
    <w:p>
      <w:pPr>
        <w:pStyle w:val="Normal"/>
        <w:jc w:val="center"/>
        <w:rPr>
          <w:sz w:val="28"/>
          <w:szCs w:val="28"/>
        </w:rPr>
      </w:pPr>
      <w:r>
        <w:rPr>
          <w:sz w:val="28"/>
          <w:szCs w:val="28"/>
        </w:rPr>
      </w:r>
    </w:p>
    <w:p>
      <w:pPr>
        <w:pStyle w:val="Normal"/>
        <w:jc w:val="center"/>
        <w:rPr>
          <w:sz w:val="28"/>
          <w:szCs w:val="28"/>
        </w:rPr>
      </w:pPr>
      <w:r>
        <w:rPr>
          <w:sz w:val="28"/>
          <w:szCs w:val="28"/>
        </w:rPr>
        <w:t xml:space="preserve">Принятие решения о выдаче или </w:t>
      </w:r>
    </w:p>
    <w:p>
      <w:pPr>
        <w:pStyle w:val="Normal"/>
        <w:jc w:val="center"/>
        <w:rPr>
          <w:sz w:val="28"/>
          <w:szCs w:val="28"/>
        </w:rPr>
      </w:pPr>
      <w:r>
        <w:rPr>
          <w:sz w:val="28"/>
          <w:szCs w:val="28"/>
        </w:rPr>
        <w:t>об отказе в выдаче документов</w:t>
      </w:r>
    </w:p>
    <w:p>
      <w:pPr>
        <w:pStyle w:val="Normal"/>
        <w:jc w:val="center"/>
        <w:rPr>
          <w:sz w:val="28"/>
          <w:szCs w:val="28"/>
          <w:lang w:val="ru-RU" w:eastAsia="ru-RU"/>
        </w:rPr>
      </w:pPr>
      <w:r>
        <w:rPr>
          <w:sz w:val="28"/>
          <w:szCs w:val="28"/>
          <w:lang w:val="ru-RU" w:eastAsia="ru-RU"/>
        </w:rPr>
        <mc:AlternateContent>
          <mc:Choice Requires="wps">
            <w:drawing>
              <wp:anchor behindDoc="0" distT="635" distB="1270" distL="43815" distR="44450" simplePos="0" locked="0" layoutInCell="0" allowOverlap="1" relativeHeight="7">
                <wp:simplePos x="0" y="0"/>
                <wp:positionH relativeFrom="column">
                  <wp:posOffset>3251835</wp:posOffset>
                </wp:positionH>
                <wp:positionV relativeFrom="paragraph">
                  <wp:posOffset>52705</wp:posOffset>
                </wp:positionV>
                <wp:extent cx="635" cy="361950"/>
                <wp:effectExtent l="43815" t="635" r="44450" b="1270"/>
                <wp:wrapNone/>
                <wp:docPr id="5" name="Прямая со стрелкой 9"/>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4a7ebb"/>
                          </a:solidFill>
                          <a:miter/>
                          <a:tailEnd len="med" type="arrow" w="med"/>
                        </a:ln>
                      </wps:spPr>
                      <wps:style>
                        <a:lnRef idx="0"/>
                        <a:fillRef idx="0"/>
                        <a:effectRef idx="0"/>
                        <a:fontRef idx="minor"/>
                      </wps:style>
                      <wps:bodyPr/>
                    </wps:wsp>
                  </a:graphicData>
                </a:graphic>
              </wp:anchor>
            </w:drawing>
          </mc:Choice>
          <mc:Fallback>
            <w:pict>
              <v:shape id="shape_0" ID="Прямая со стрелкой 9" stroked="t" o:allowincell="f" style="position:absolute;margin-left:256.05pt;margin-top:4.15pt;width:0pt;height:28.45pt;mso-wrap-style:none;v-text-anchor:middle" type="_x0000_t32">
                <v:fill o:detectmouseclick="t" on="false"/>
                <v:stroke color="#4a7ebb" weight="9360" endarrow="open" endarrowwidth="medium" endarrowlength="medium" joinstyle="miter" endcap="flat"/>
                <w10:wrap type="none"/>
              </v:shape>
            </w:pict>
          </mc:Fallback>
        </mc:AlternateContent>
      </w:r>
    </w:p>
    <w:p>
      <w:pPr>
        <w:pStyle w:val="Normal"/>
        <w:jc w:val="center"/>
        <w:rPr>
          <w:sz w:val="28"/>
          <w:szCs w:val="28"/>
        </w:rPr>
      </w:pPr>
      <w:r>
        <w:rPr>
          <w:sz w:val="28"/>
          <w:szCs w:val="28"/>
        </w:rPr>
      </w:r>
    </w:p>
    <w:p>
      <w:pPr>
        <w:pStyle w:val="Normal"/>
        <w:jc w:val="center"/>
        <w:rPr>
          <w:rFonts w:ascii="Courier New" w:hAnsi="Courier New" w:cs="Courier New"/>
          <w:sz w:val="28"/>
          <w:szCs w:val="28"/>
        </w:rPr>
      </w:pPr>
      <w:r>
        <w:rPr>
          <w:sz w:val="28"/>
          <w:szCs w:val="28"/>
        </w:rPr>
        <w:t>Подготовка документов</w:t>
      </w:r>
    </w:p>
    <w:p>
      <w:pPr>
        <w:pStyle w:val="Normal"/>
        <w:jc w:val="center"/>
        <w:rPr>
          <w:rFonts w:ascii="Courier New" w:hAnsi="Courier New" w:cs="Courier New"/>
          <w:sz w:val="28"/>
          <w:szCs w:val="28"/>
          <w:lang w:val="ru-RU" w:eastAsia="ru-RU"/>
        </w:rPr>
      </w:pPr>
      <w:r>
        <w:rPr>
          <w:rFonts w:cs="Courier New" w:ascii="Courier New" w:hAnsi="Courier New"/>
          <w:sz w:val="28"/>
          <w:szCs w:val="28"/>
          <w:lang w:val="ru-RU" w:eastAsia="ru-RU"/>
        </w:rPr>
        <mc:AlternateContent>
          <mc:Choice Requires="wps">
            <w:drawing>
              <wp:anchor behindDoc="0" distT="635" distB="1270" distL="43815" distR="44450" simplePos="0" locked="0" layoutInCell="0" allowOverlap="1" relativeHeight="8">
                <wp:simplePos x="0" y="0"/>
                <wp:positionH relativeFrom="column">
                  <wp:posOffset>3251835</wp:posOffset>
                </wp:positionH>
                <wp:positionV relativeFrom="paragraph">
                  <wp:posOffset>39370</wp:posOffset>
                </wp:positionV>
                <wp:extent cx="635" cy="361950"/>
                <wp:effectExtent l="43815" t="635" r="44450" b="1270"/>
                <wp:wrapNone/>
                <wp:docPr id="6" name="Прямая со стрелкой 10"/>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4a7ebb"/>
                          </a:solidFill>
                          <a:miter/>
                          <a:tailEnd len="med" type="arrow" w="med"/>
                        </a:ln>
                      </wps:spPr>
                      <wps:style>
                        <a:lnRef idx="0"/>
                        <a:fillRef idx="0"/>
                        <a:effectRef idx="0"/>
                        <a:fontRef idx="minor"/>
                      </wps:style>
                      <wps:bodyPr/>
                    </wps:wsp>
                  </a:graphicData>
                </a:graphic>
              </wp:anchor>
            </w:drawing>
          </mc:Choice>
          <mc:Fallback>
            <w:pict>
              <v:shape id="shape_0" ID="Прямая со стрелкой 10" stroked="t" o:allowincell="f" style="position:absolute;margin-left:256.05pt;margin-top:3.1pt;width:0pt;height:28.45pt;mso-wrap-style:none;v-text-anchor:middle" type="_x0000_t32">
                <v:fill o:detectmouseclick="t" on="false"/>
                <v:stroke color="#4a7ebb" weight="9360" endarrow="open" endarrowwidth="medium" endarrowlength="medium" joinstyle="miter" endcap="flat"/>
                <w10:wrap type="none"/>
              </v:shape>
            </w:pict>
          </mc:Fallback>
        </mc:AlternateContent>
      </w:r>
    </w:p>
    <w:p>
      <w:pPr>
        <w:pStyle w:val="Normal"/>
        <w:jc w:val="center"/>
        <w:rPr>
          <w:rFonts w:ascii="Courier New" w:hAnsi="Courier New" w:cs="Courier New"/>
          <w:sz w:val="28"/>
          <w:szCs w:val="28"/>
        </w:rPr>
      </w:pPr>
      <w:r>
        <w:rPr>
          <w:rFonts w:cs="Courier New" w:ascii="Courier New" w:hAnsi="Courier New"/>
          <w:sz w:val="28"/>
          <w:szCs w:val="28"/>
        </w:rPr>
      </w:r>
    </w:p>
    <w:p>
      <w:pPr>
        <w:pStyle w:val="Normal"/>
        <w:jc w:val="center"/>
        <w:rPr>
          <w:sz w:val="28"/>
          <w:szCs w:val="28"/>
        </w:rPr>
      </w:pPr>
      <w:r>
        <w:rPr>
          <w:sz w:val="28"/>
          <w:szCs w:val="28"/>
        </w:rPr>
        <w:t>Выдача документов</w:t>
      </w:r>
    </w:p>
    <w:p>
      <w:pPr>
        <w:pStyle w:val="Normal"/>
        <w:jc w:val="center"/>
        <w:rPr>
          <w:rFonts w:ascii="Courier New" w:hAnsi="Courier New" w:cs="Courier New"/>
          <w:sz w:val="28"/>
          <w:szCs w:val="28"/>
        </w:rPr>
      </w:pPr>
      <w:r>
        <w:rPr>
          <w:rFonts w:cs="Courier New" w:ascii="Courier New" w:hAnsi="Courier New"/>
          <w:sz w:val="28"/>
          <w:szCs w:val="28"/>
        </w:rPr>
      </w:r>
    </w:p>
    <w:p>
      <w:pPr>
        <w:pStyle w:val="Normal"/>
        <w:jc w:val="center"/>
        <w:rPr>
          <w:rFonts w:ascii="Courier New" w:hAnsi="Courier New" w:cs="Courier New"/>
          <w:sz w:val="28"/>
          <w:szCs w:val="28"/>
        </w:rPr>
      </w:pPr>
      <w:r>
        <w:rPr>
          <w:rFonts w:cs="Courier New" w:ascii="Courier New" w:hAnsi="Courier New"/>
          <w:sz w:val="28"/>
          <w:szCs w:val="28"/>
        </w:rPr>
      </w:r>
    </w:p>
    <w:p>
      <w:pPr>
        <w:pStyle w:val="Normal"/>
        <w:jc w:val="center"/>
        <w:rPr>
          <w:rFonts w:ascii="Courier New" w:hAnsi="Courier New" w:cs="Courier New"/>
          <w:sz w:val="20"/>
          <w:szCs w:val="20"/>
        </w:rPr>
      </w:pPr>
      <w:r>
        <w:rPr>
          <w:rFonts w:cs="Courier New" w:ascii="Courier New" w:hAnsi="Courier New"/>
          <w:sz w:val="20"/>
          <w:szCs w:val="20"/>
        </w:rPr>
      </w:r>
    </w:p>
    <w:p>
      <w:pPr>
        <w:pStyle w:val="Normal"/>
        <w:jc w:val="both"/>
        <w:rPr>
          <w:rFonts w:ascii="Courier New" w:hAnsi="Courier New" w:cs="Courier New"/>
          <w:sz w:val="20"/>
          <w:szCs w:val="20"/>
        </w:rPr>
      </w:pPr>
      <w:r>
        <w:rPr>
          <w:rFonts w:cs="Courier New" w:ascii="Courier New" w:hAnsi="Courier New"/>
          <w:sz w:val="20"/>
          <w:szCs w:val="20"/>
        </w:rPr>
      </w:r>
    </w:p>
    <w:p>
      <w:pPr>
        <w:pStyle w:val="Normal"/>
        <w:jc w:val="both"/>
        <w:rPr/>
      </w:pPr>
      <w:r>
        <w:rPr/>
      </w:r>
    </w:p>
    <w:p>
      <w:pPr>
        <w:pStyle w:val="Normal"/>
        <w:jc w:val="both"/>
        <w:rPr/>
      </w:pPr>
      <w:r>
        <w:rPr/>
      </w:r>
    </w:p>
    <w:p>
      <w:pPr>
        <w:pStyle w:val="Normal"/>
        <w:ind w:firstLine="426"/>
        <w:jc w:val="right"/>
        <w:rPr/>
      </w:pPr>
      <w:r>
        <w:rPr/>
      </w:r>
    </w:p>
    <w:p>
      <w:pPr>
        <w:pStyle w:val="Normal"/>
        <w:ind w:firstLine="426"/>
        <w:rPr>
          <w:lang w:val="ru-RU" w:eastAsia="ru-RU"/>
        </w:rPr>
      </w:pPr>
      <w:r>
        <w:rPr>
          <w:lang w:val="ru-RU" w:eastAsia="ru-RU"/>
        </w:rPr>
        <mc:AlternateContent>
          <mc:Choice Requires="wps">
            <w:drawing>
              <wp:anchor behindDoc="0" distT="635" distB="635" distL="43815" distR="44450" simplePos="0" locked="0" layoutInCell="0" allowOverlap="1" relativeHeight="3">
                <wp:simplePos x="0" y="0"/>
                <wp:positionH relativeFrom="column">
                  <wp:posOffset>3971925</wp:posOffset>
                </wp:positionH>
                <wp:positionV relativeFrom="paragraph">
                  <wp:posOffset>5270500</wp:posOffset>
                </wp:positionV>
                <wp:extent cx="635" cy="361950"/>
                <wp:effectExtent l="43815" t="635" r="44450" b="635"/>
                <wp:wrapNone/>
                <wp:docPr id="7" name="Прямая со стрелкой 1"/>
                <a:graphic xmlns:a="http://schemas.openxmlformats.org/drawingml/2006/main">
                  <a:graphicData uri="http://schemas.microsoft.com/office/word/2010/wordprocessingShape">
                    <wps:wsp>
                      <wps:cNvSpPr/>
                      <wps:spPr>
                        <a:xfrm>
                          <a:off x="0" y="0"/>
                          <a:ext cx="720" cy="361800"/>
                        </a:xfrm>
                        <a:prstGeom prst="straightConnector1">
                          <a:avLst/>
                        </a:prstGeom>
                        <a:noFill/>
                        <a:ln w="9360">
                          <a:solidFill>
                            <a:srgbClr val="000000"/>
                          </a:solidFill>
                          <a:miter/>
                          <a:tailEnd len="med" type="arrow" w="med"/>
                        </a:ln>
                      </wps:spPr>
                      <wps:style>
                        <a:lnRef idx="0"/>
                        <a:fillRef idx="0"/>
                        <a:effectRef idx="0"/>
                        <a:fontRef idx="minor"/>
                      </wps:style>
                      <wps:bodyPr/>
                    </wps:wsp>
                  </a:graphicData>
                </a:graphic>
              </wp:anchor>
            </w:drawing>
          </mc:Choice>
          <mc:Fallback>
            <w:pict>
              <v:shape id="shape_0" ID="Прямая со стрелкой 1" stroked="t" o:allowincell="f" style="position:absolute;margin-left:312.75pt;margin-top:415pt;width:0pt;height:28.45pt;mso-wrap-style:none;v-text-anchor:middle" type="_x0000_t32">
                <v:fill o:detectmouseclick="t" on="false"/>
                <v:stroke color="black" weight="9360" endarrow="open" endarrowwidth="medium" endarrowlength="medium" joinstyle="miter" endcap="flat"/>
                <w10:wrap type="none"/>
              </v:shape>
            </w:pict>
          </mc:Fallback>
        </mc:AlternateContent>
      </w:r>
    </w:p>
    <w:p>
      <w:pPr>
        <w:pStyle w:val="Normal"/>
        <w:tabs>
          <w:tab w:val="clear" w:pos="708"/>
          <w:tab w:val="left" w:pos="5103" w:leader="none"/>
        </w:tabs>
        <w:ind w:right="-1" w:firstLine="426"/>
        <w:rPr>
          <w:sz w:val="28"/>
          <w:szCs w:val="28"/>
        </w:rPr>
      </w:pPr>
      <w:r>
        <w:rPr>
          <w:sz w:val="28"/>
          <w:szCs w:val="28"/>
        </w:rPr>
      </w:r>
    </w:p>
    <w:p>
      <w:pPr>
        <w:pStyle w:val="Normal"/>
        <w:tabs>
          <w:tab w:val="clear" w:pos="708"/>
          <w:tab w:val="left" w:pos="5103" w:leader="none"/>
        </w:tabs>
        <w:ind w:right="-1" w:firstLine="426"/>
        <w:rPr>
          <w:sz w:val="28"/>
          <w:szCs w:val="28"/>
        </w:rPr>
      </w:pPr>
      <w:r>
        <w:rPr>
          <w:sz w:val="28"/>
          <w:szCs w:val="28"/>
        </w:rPr>
      </w:r>
    </w:p>
    <w:p>
      <w:pPr>
        <w:pStyle w:val="Normal"/>
        <w:tabs>
          <w:tab w:val="clear" w:pos="708"/>
          <w:tab w:val="left" w:pos="5103" w:leader="none"/>
        </w:tabs>
        <w:ind w:right="-1" w:firstLine="426"/>
        <w:rPr>
          <w:sz w:val="28"/>
          <w:szCs w:val="28"/>
        </w:rPr>
      </w:pPr>
      <w:r>
        <w:rPr>
          <w:sz w:val="28"/>
          <w:szCs w:val="28"/>
        </w:rPr>
      </w:r>
    </w:p>
    <w:p>
      <w:pPr>
        <w:pStyle w:val="Normal"/>
        <w:tabs>
          <w:tab w:val="clear" w:pos="708"/>
          <w:tab w:val="left" w:pos="5103" w:leader="none"/>
        </w:tabs>
        <w:ind w:right="-1" w:firstLine="426"/>
        <w:rPr>
          <w:sz w:val="28"/>
          <w:szCs w:val="28"/>
        </w:rPr>
      </w:pPr>
      <w:r>
        <w:rPr/>
      </w:r>
    </w:p>
    <w:sectPr>
      <w:headerReference w:type="default" r:id="rId10"/>
      <w:type w:val="nextPage"/>
      <w:pgSz w:w="11906" w:h="16838"/>
      <w:pgMar w:left="851" w:right="620" w:gutter="0" w:header="709" w:top="766"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onsolas">
    <w:charset w:val="cc"/>
    <w:family w:val="roman"/>
    <w:pitch w:val="variable"/>
  </w:font>
  <w:font w:name="Segoe UI">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Calibri">
    <w:charset w:val="cc"/>
    <w:family w:val="roman"/>
    <w:pitch w:val="variable"/>
  </w:font>
  <w:font w:name="Verdan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9"/>
      <w:ind w:right="360" w:hanging="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1">
    <w:name w:val="Heading 1"/>
    <w:basedOn w:val="Normal"/>
    <w:next w:val="Normal"/>
    <w:qFormat/>
    <w:pPr>
      <w:keepNext w:val="true"/>
      <w:widowControl w:val="false"/>
      <w:numPr>
        <w:ilvl w:val="0"/>
        <w:numId w:val="1"/>
      </w:numPr>
      <w:tabs>
        <w:tab w:val="clear" w:pos="708"/>
        <w:tab w:val="left" w:pos="0" w:leader="none"/>
      </w:tabs>
      <w:suppressAutoHyphens w:val="true"/>
      <w:ind w:left="432" w:hanging="432"/>
      <w:outlineLvl w:val="0"/>
    </w:pPr>
    <w:rPr>
      <w:rFonts w:cs="Tahoma"/>
      <w:b/>
      <w:kern w:val="2"/>
      <w:sz w:val="28"/>
      <w:szCs w:val="20"/>
      <w:lang w:bidi="hi-IN"/>
    </w:rPr>
  </w:style>
  <w:style w:type="paragraph" w:styleId="5">
    <w:name w:val="Heading 5"/>
    <w:basedOn w:val="Normal"/>
    <w:next w:val="Normal"/>
    <w:qFormat/>
    <w:pPr>
      <w:numPr>
        <w:ilvl w:val="4"/>
        <w:numId w:val="1"/>
      </w:numPr>
      <w:spacing w:before="240" w:after="60"/>
      <w:outlineLvl w:val="4"/>
    </w:pPr>
    <w:rPr>
      <w:b/>
      <w:bCs/>
      <w:i/>
      <w:iCs/>
      <w:sz w:val="26"/>
      <w:szCs w:val="26"/>
    </w:rPr>
  </w:style>
  <w:style w:type="character" w:styleId="WW8Num2z0">
    <w:name w:val="WW8Num2z0"/>
    <w:qFormat/>
    <w:rPr>
      <w:rFonts w:cs="Times New Roman"/>
    </w:rPr>
  </w:style>
  <w:style w:type="character" w:styleId="WW8Num2z1">
    <w:name w:val="WW8Num2z1"/>
    <w:qFormat/>
    <w:rPr>
      <w:rFonts w:cs="Times New Roman"/>
      <w:b/>
    </w:rPr>
  </w:style>
  <w:style w:type="character" w:styleId="WW8Num4z0">
    <w:name w:val="WW8Num4z0"/>
    <w:qFormat/>
    <w:rPr>
      <w:rFonts w:cs="Times New Roman"/>
    </w:rPr>
  </w:style>
  <w:style w:type="character" w:styleId="WW8Num4z1">
    <w:name w:val="WW8Num4z1"/>
    <w:qFormat/>
    <w:rPr>
      <w:rFonts w:cs="Times New Roman"/>
    </w:rPr>
  </w:style>
  <w:style w:type="character" w:styleId="WW8Num5z0">
    <w:name w:val="WW8Num5z0"/>
    <w:qFormat/>
    <w:rPr>
      <w:rFonts w:cs="Times New Roman"/>
    </w:rPr>
  </w:style>
  <w:style w:type="character" w:styleId="WW8Num6z0">
    <w:name w:val="WW8Num6z0"/>
    <w:qFormat/>
    <w:rPr>
      <w:rFonts w:eastAsia="Calibri"/>
    </w:rPr>
  </w:style>
  <w:style w:type="character" w:styleId="WW8Num7z0">
    <w:name w:val="WW8Num7z0"/>
    <w:qFormat/>
    <w:rPr>
      <w:rFonts w:eastAsia="SimSun;宋体" w:cs="Times New Roman"/>
    </w:rPr>
  </w:style>
  <w:style w:type="character" w:styleId="WW8Num7z1">
    <w:name w:val="WW8Num7z1"/>
    <w:qFormat/>
    <w:rPr>
      <w:rFonts w:eastAsia="SimSun;宋体" w:cs="Times New Roman"/>
      <w:b/>
    </w:rPr>
  </w:style>
  <w:style w:type="character" w:styleId="WW8Num8z0">
    <w:name w:val="WW8Num8z0"/>
    <w:qFormat/>
    <w:rPr/>
  </w:style>
  <w:style w:type="character" w:styleId="WW8Num9z0">
    <w:name w:val="WW8Num9z0"/>
    <w:qFormat/>
    <w:rPr>
      <w:rFonts w:cs="Times New Roman"/>
    </w:rPr>
  </w:style>
  <w:style w:type="character" w:styleId="WW8Num9z1">
    <w:name w:val="WW8Num9z1"/>
    <w:qFormat/>
    <w:rPr>
      <w:rFonts w:cs="Times New Roman"/>
      <w:b/>
    </w:rPr>
  </w:style>
  <w:style w:type="character" w:styleId="WW8Num10z0">
    <w:name w:val="WW8Num10z0"/>
    <w:qFormat/>
    <w:rPr>
      <w:rFonts w:cs="Times New Roman"/>
    </w:rPr>
  </w:style>
  <w:style w:type="character" w:styleId="WW8Num11z0">
    <w:name w:val="WW8Num11z0"/>
    <w:qFormat/>
    <w:rPr>
      <w:rFonts w:cs="Times New Roman"/>
    </w:rPr>
  </w:style>
  <w:style w:type="character" w:styleId="WW8Num12z0">
    <w:name w:val="WW8Num12z0"/>
    <w:qFormat/>
    <w:rPr>
      <w:rFonts w:cs="Times New Roman"/>
    </w:rPr>
  </w:style>
  <w:style w:type="character" w:styleId="WW8Num13z0">
    <w:name w:val="WW8Num13z0"/>
    <w:qFormat/>
    <w:rPr>
      <w:b/>
      <w:sz w:val="26"/>
    </w:rPr>
  </w:style>
  <w:style w:type="character" w:styleId="WW8Num14z0">
    <w:name w:val="WW8Num14z0"/>
    <w:qFormat/>
    <w:rPr>
      <w:rFonts w:cs="Times New Roman"/>
    </w:rPr>
  </w:style>
  <w:style w:type="character" w:styleId="WW8Num15z0">
    <w:name w:val="WW8Num15z0"/>
    <w:qFormat/>
    <w:rPr>
      <w:rFonts w:cs="Times New Roman"/>
    </w:rPr>
  </w:style>
  <w:style w:type="character" w:styleId="WW8Num16z0">
    <w:name w:val="WW8Num16z0"/>
    <w:qFormat/>
    <w:rPr/>
  </w:style>
  <w:style w:type="character" w:styleId="WW8Num17z0">
    <w:name w:val="WW8Num17z0"/>
    <w:qFormat/>
    <w:rPr>
      <w:b/>
    </w:rPr>
  </w:style>
  <w:style w:type="character" w:styleId="WW8Num18z0">
    <w:name w:val="WW8Num18z0"/>
    <w:qFormat/>
    <w:rPr/>
  </w:style>
  <w:style w:type="character" w:styleId="WW8Num18z1">
    <w:name w:val="WW8Num18z1"/>
    <w:qFormat/>
    <w:rPr>
      <w:b/>
    </w:rPr>
  </w:style>
  <w:style w:type="character" w:styleId="WW8Num19z0">
    <w:name w:val="WW8Num19z0"/>
    <w:qFormat/>
    <w:rPr>
      <w:rFonts w:ascii="Times New Roman" w:hAnsi="Times New Roman" w:eastAsia="Times New Roman" w:cs="Times New Roman"/>
    </w:rPr>
  </w:style>
  <w:style w:type="character" w:styleId="WW8Num20z0">
    <w:name w:val="WW8Num20z0"/>
    <w:qFormat/>
    <w:rPr>
      <w:b/>
      <w:sz w:val="26"/>
    </w:rPr>
  </w:style>
  <w:style w:type="character" w:styleId="Style12">
    <w:name w:val="Основной шрифт абзаца"/>
    <w:qFormat/>
    <w:rPr/>
  </w:style>
  <w:style w:type="character" w:styleId="Style13">
    <w:name w:val="Основной текст Знак"/>
    <w:qFormat/>
    <w:rPr>
      <w:rFonts w:cs="Times New Roman"/>
      <w:sz w:val="24"/>
      <w:szCs w:val="24"/>
    </w:rPr>
  </w:style>
  <w:style w:type="character" w:styleId="Style14">
    <w:name w:val="Интернет-ссылка"/>
    <w:rPr>
      <w:rFonts w:cs="Times New Roman"/>
      <w:color w:val="0000FF"/>
      <w:u w:val="single"/>
    </w:rPr>
  </w:style>
  <w:style w:type="character" w:styleId="Style15">
    <w:name w:val="Текст Знак"/>
    <w:qFormat/>
    <w:rPr>
      <w:rFonts w:ascii="Consolas" w:hAnsi="Consolas" w:cs="Consolas"/>
      <w:sz w:val="21"/>
      <w:szCs w:val="21"/>
      <w:lang w:val="ru-RU" w:bidi="ar-SA"/>
    </w:rPr>
  </w:style>
  <w:style w:type="character" w:styleId="Style16">
    <w:name w:val="Верхний колонтитул Знак"/>
    <w:qFormat/>
    <w:rPr>
      <w:lang w:val="ru-RU" w:bidi="ar-SA"/>
    </w:rPr>
  </w:style>
  <w:style w:type="character" w:styleId="Style17">
    <w:name w:val="Номер страницы"/>
    <w:rPr>
      <w:rFonts w:cs="Times New Roman"/>
    </w:rPr>
  </w:style>
  <w:style w:type="character" w:styleId="11">
    <w:name w:val="Заголовок 1 Знак"/>
    <w:qFormat/>
    <w:rPr>
      <w:rFonts w:cs="Tahoma"/>
      <w:b/>
      <w:kern w:val="2"/>
      <w:sz w:val="28"/>
      <w:lang w:val="ru-RU" w:bidi="hi-IN"/>
    </w:rPr>
  </w:style>
  <w:style w:type="character" w:styleId="Rvts6">
    <w:name w:val="rvts6"/>
    <w:qFormat/>
    <w:rPr/>
  </w:style>
  <w:style w:type="character" w:styleId="Style18">
    <w:name w:val="Нижний колонтитул Знак"/>
    <w:qFormat/>
    <w:rPr>
      <w:sz w:val="24"/>
      <w:szCs w:val="24"/>
      <w:lang w:val="ru-RU" w:bidi="ar-SA"/>
    </w:rPr>
  </w:style>
  <w:style w:type="character" w:styleId="Appleconvertedspace">
    <w:name w:val="apple-converted-space"/>
    <w:basedOn w:val="Style12"/>
    <w:qFormat/>
    <w:rPr/>
  </w:style>
  <w:style w:type="character" w:styleId="6">
    <w:name w:val="Основной текст (6)_"/>
    <w:qFormat/>
    <w:rPr>
      <w:sz w:val="22"/>
      <w:szCs w:val="22"/>
      <w:shd w:fill="FFFFFF" w:val="clear"/>
    </w:rPr>
  </w:style>
  <w:style w:type="character" w:styleId="Style19">
    <w:name w:val="Посещённая гиперссылка"/>
    <w:rPr>
      <w:color w:val="800080"/>
      <w:u w:val="single"/>
    </w:rPr>
  </w:style>
  <w:style w:type="character" w:styleId="Style20">
    <w:name w:val="Текст выноски Знак"/>
    <w:qFormat/>
    <w:rPr>
      <w:rFonts w:ascii="Segoe UI" w:hAnsi="Segoe UI" w:cs="Segoe UI"/>
      <w:sz w:val="18"/>
      <w:szCs w:val="18"/>
    </w:rPr>
  </w:style>
  <w:style w:type="character" w:styleId="Style21">
    <w:name w:val="Выделение жирным"/>
    <w:qFormat/>
    <w:rPr>
      <w:rFonts w:cs="Times New Roman"/>
      <w:b/>
      <w:bCs/>
    </w:rPr>
  </w:style>
  <w:style w:type="paragraph" w:styleId="Style22">
    <w:name w:val="Заголовок"/>
    <w:basedOn w:val="Normal"/>
    <w:next w:val="Style23"/>
    <w:qFormat/>
    <w:pPr>
      <w:keepNext w:val="true"/>
      <w:spacing w:before="240" w:after="120"/>
    </w:pPr>
    <w:rPr>
      <w:rFonts w:ascii="Liberation Sans" w:hAnsi="Liberation Sans" w:eastAsia="Microsoft YaHei" w:cs="Mangal"/>
      <w:sz w:val="28"/>
      <w:szCs w:val="28"/>
    </w:rPr>
  </w:style>
  <w:style w:type="paragraph" w:styleId="Style23">
    <w:name w:val="Body Text"/>
    <w:basedOn w:val="Normal"/>
    <w:pPr/>
    <w:rPr>
      <w:sz w:val="28"/>
    </w:rPr>
  </w:style>
  <w:style w:type="paragraph" w:styleId="Style24">
    <w:name w:val="List"/>
    <w:basedOn w:val="Style23"/>
    <w:pPr/>
    <w:rPr>
      <w:rFonts w:cs="Mangal"/>
    </w:rPr>
  </w:style>
  <w:style w:type="paragraph" w:styleId="Style25">
    <w:name w:val="Caption"/>
    <w:basedOn w:val="Normal"/>
    <w:qFormat/>
    <w:pPr>
      <w:suppressLineNumbers/>
      <w:spacing w:before="120" w:after="120"/>
    </w:pPr>
    <w:rPr>
      <w:rFonts w:cs="Mangal"/>
      <w:i/>
      <w:iCs/>
      <w:sz w:val="24"/>
      <w:szCs w:val="24"/>
    </w:rPr>
  </w:style>
  <w:style w:type="paragraph" w:styleId="Style26">
    <w:name w:val="Указатель"/>
    <w:basedOn w:val="Normal"/>
    <w:qFormat/>
    <w:pPr>
      <w:suppressLineNumbers/>
    </w:pPr>
    <w:rPr>
      <w:rFonts w:cs="Mangal"/>
      <w:lang w:val="zxx" w:eastAsia="zxx" w:bidi="zxx"/>
    </w:rPr>
  </w:style>
  <w:style w:type="paragraph" w:styleId="Standard">
    <w:name w:val="Standard"/>
    <w:qFormat/>
    <w:pPr>
      <w:widowControl/>
      <w:tabs>
        <w:tab w:val="clear" w:pos="708"/>
        <w:tab w:val="left" w:pos="709" w:leader="none"/>
      </w:tabs>
      <w:suppressAutoHyphens w:val="true"/>
      <w:bidi w:val="0"/>
      <w:spacing w:before="0" w:after="0"/>
      <w:jc w:val="left"/>
      <w:textAlignment w:val="baseline"/>
    </w:pPr>
    <w:rPr>
      <w:rFonts w:ascii="Arial" w:hAnsi="Arial" w:eastAsia="SimSun;宋体" w:cs="Arial"/>
      <w:color w:val="00000A"/>
      <w:kern w:val="2"/>
      <w:sz w:val="22"/>
      <w:szCs w:val="22"/>
      <w:lang w:val="ru-RU" w:eastAsia="zh-CN" w:bidi="ar-SA"/>
    </w:rPr>
  </w:style>
  <w:style w:type="paragraph" w:styleId="ConsPlusTitle">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zh-CN" w:bidi="ar-SA"/>
    </w:rPr>
  </w:style>
  <w:style w:type="paragraph" w:styleId="ConsPlusNormal">
    <w:name w:val="ConsPlusNormal"/>
    <w:qFormat/>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Style27">
    <w:name w:val="Текст"/>
    <w:basedOn w:val="Normal"/>
    <w:qFormat/>
    <w:pPr/>
    <w:rPr>
      <w:rFonts w:ascii="Consolas" w:hAnsi="Consolas" w:cs="Consolas"/>
      <w:sz w:val="21"/>
      <w:szCs w:val="21"/>
    </w:rPr>
  </w:style>
  <w:style w:type="paragraph" w:styleId="Style28">
    <w:name w:val="Колонтитул"/>
    <w:basedOn w:val="Normal"/>
    <w:qFormat/>
    <w:pPr>
      <w:suppressLineNumbers/>
      <w:tabs>
        <w:tab w:val="clear" w:pos="708"/>
        <w:tab w:val="center" w:pos="4819" w:leader="none"/>
        <w:tab w:val="right" w:pos="9638" w:leader="none"/>
      </w:tabs>
    </w:pPr>
    <w:rPr/>
  </w:style>
  <w:style w:type="paragraph" w:styleId="Style29">
    <w:name w:val="Header"/>
    <w:basedOn w:val="Normal"/>
    <w:pPr>
      <w:tabs>
        <w:tab w:val="clear" w:pos="708"/>
        <w:tab w:val="center" w:pos="4677" w:leader="none"/>
        <w:tab w:val="right" w:pos="9355" w:leader="none"/>
      </w:tabs>
    </w:pPr>
    <w:rPr>
      <w:sz w:val="20"/>
      <w:szCs w:val="20"/>
    </w:rPr>
  </w:style>
  <w:style w:type="paragraph" w:styleId="Style30">
    <w:name w:val="Footer"/>
    <w:basedOn w:val="Normal"/>
    <w:pPr>
      <w:tabs>
        <w:tab w:val="clear" w:pos="708"/>
        <w:tab w:val="center" w:pos="4677" w:leader="none"/>
        <w:tab w:val="right" w:pos="9355" w:leader="none"/>
      </w:tabs>
    </w:pPr>
    <w:rPr/>
  </w:style>
  <w:style w:type="paragraph" w:styleId="Style31">
    <w:name w:val="Без интервала"/>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ConsPlusNonformat">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zh-CN" w:bidi="ar-SA"/>
    </w:rPr>
  </w:style>
  <w:style w:type="paragraph" w:styleId="21">
    <w:name w:val="Основной текст с отступом 21"/>
    <w:basedOn w:val="Normal"/>
    <w:qFormat/>
    <w:pPr>
      <w:widowControl w:val="false"/>
      <w:suppressAutoHyphens w:val="true"/>
      <w:ind w:left="5664" w:hanging="0"/>
    </w:pPr>
    <w:rPr>
      <w:rFonts w:cs="Tahoma"/>
      <w:kern w:val="2"/>
      <w:lang w:bidi="hi-IN"/>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111">
    <w:name w:val="Знак1 Знак Знак Знак1"/>
    <w:basedOn w:val="Normal"/>
    <w:qFormat/>
    <w:pPr>
      <w:spacing w:lineRule="exact" w:line="240" w:before="0" w:after="160"/>
    </w:pPr>
    <w:rPr>
      <w:rFonts w:ascii="Verdana" w:hAnsi="Verdana" w:cs="Verdana"/>
      <w:lang w:val="en-US"/>
    </w:rPr>
  </w:style>
  <w:style w:type="paragraph" w:styleId="Style32">
    <w:name w:val="Абзац списка"/>
    <w:basedOn w:val="Normal"/>
    <w:qFormat/>
    <w:pPr>
      <w:widowControl w:val="false"/>
      <w:spacing w:before="0" w:after="0"/>
      <w:ind w:left="720" w:hanging="357"/>
      <w:contextualSpacing/>
      <w:jc w:val="both"/>
    </w:pPr>
    <w:rPr/>
  </w:style>
  <w:style w:type="paragraph" w:styleId="Western">
    <w:name w:val="western"/>
    <w:basedOn w:val="Normal"/>
    <w:qFormat/>
    <w:pPr>
      <w:spacing w:before="280" w:after="115"/>
    </w:pPr>
    <w:rPr>
      <w:color w:val="000000"/>
    </w:rPr>
  </w:style>
  <w:style w:type="paragraph" w:styleId="61">
    <w:name w:val="Основной текст (6)1"/>
    <w:basedOn w:val="Normal"/>
    <w:qFormat/>
    <w:pPr>
      <w:widowControl w:val="false"/>
      <w:shd w:val="clear" w:fill="FFFFFF"/>
      <w:spacing w:lineRule="exact" w:line="288"/>
      <w:ind w:hanging="140"/>
    </w:pPr>
    <w:rPr>
      <w:sz w:val="22"/>
      <w:szCs w:val="22"/>
    </w:rPr>
  </w:style>
  <w:style w:type="paragraph" w:styleId="Style33">
    <w:name w:val="Обычный (веб)"/>
    <w:basedOn w:val="Normal"/>
    <w:qFormat/>
    <w:pPr>
      <w:spacing w:before="280" w:after="280"/>
    </w:pPr>
    <w:rPr>
      <w:rFonts w:eastAsia="Calibri"/>
    </w:rPr>
  </w:style>
  <w:style w:type="paragraph" w:styleId="12">
    <w:name w:val="Знак1"/>
    <w:basedOn w:val="Normal"/>
    <w:qFormat/>
    <w:pPr>
      <w:spacing w:lineRule="exact" w:line="240" w:before="0" w:after="160"/>
    </w:pPr>
    <w:rPr>
      <w:rFonts w:ascii="Verdana" w:hAnsi="Verdana" w:cs="Verdana"/>
      <w:lang w:val="en-US"/>
    </w:rPr>
  </w:style>
  <w:style w:type="paragraph" w:styleId="Style34">
    <w:name w:val="Текст выноски"/>
    <w:basedOn w:val="Normal"/>
    <w:qFormat/>
    <w:pPr/>
    <w:rPr>
      <w:rFonts w:ascii="Segoe UI" w:hAnsi="Segoe UI" w:cs="Segoe UI"/>
      <w:sz w:val="18"/>
      <w:szCs w:val="18"/>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asilevka.stavrsp.ru/" TargetMode="External"/><Relationship Id="rId4" Type="http://schemas.openxmlformats.org/officeDocument/2006/relationships/hyperlink" Target="http://www.gosuslugi.ru/" TargetMode="External"/><Relationship Id="rId5" Type="http://schemas.openxmlformats.org/officeDocument/2006/relationships/hyperlink" Target="http://vasilevka.stavrsp.ru/" TargetMode="External"/><Relationship Id="rId6" Type="http://schemas.openxmlformats.org/officeDocument/2006/relationships/hyperlink" Target="http://www.gosuslugi.ru/" TargetMode="External"/><Relationship Id="rId7" Type="http://schemas.openxmlformats.org/officeDocument/2006/relationships/hyperlink" Target="consultantplus://offline/ref=6792CA3E47FD09C003CC66CBA72F315E255122AE37343741145F2B24474137E85DE7466B38B0F23DC8743573e1L" TargetMode="External"/><Relationship Id="rId8" Type="http://schemas.openxmlformats.org/officeDocument/2006/relationships/hyperlink" Target="garantf1://12084522.21/" TargetMode="External"/><Relationship Id="rId9" Type="http://schemas.openxmlformats.org/officeDocument/2006/relationships/hyperlink" Target="mailto:stavr-mfc63@mail.ru" TargetMode="External"/><Relationship Id="rId10" Type="http://schemas.openxmlformats.org/officeDocument/2006/relationships/header" Target="head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Бланк Приволжбе Шаблон.dot_x005F_x0000_</Template>
  <TotalTime>190</TotalTime>
  <Application>LibreOffice/7.3.0.3$Windows_x86 LibreOffice_project/0f246aa12d0eee4a0f7adcefbf7c878fc2238db3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2020-05-12T09:39:00Z</dcterms:created>
  <dc:creator>Admin</dc:creator>
  <dc:description/>
  <dc:language>ru-RU</dc:language>
  <cp:lastModifiedBy/>
  <cp:lastPrinted>2022-07-01T13:54:04Z</cp:lastPrinted>
  <dcterms:modified xsi:type="dcterms:W3CDTF">2022-07-08T10:07:41Z</dcterms:modified>
  <cp:revision>20</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