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 New Roman" w:hAnsi="Times New Roman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</w:rPr>
      </w:r>
    </w:p>
    <w:p>
      <w:pPr>
        <w:pStyle w:val="Standard"/>
        <w:jc w:val="center"/>
        <w:rPr/>
      </w:pPr>
      <w:r>
        <w:rPr/>
        <w:drawing>
          <wp:inline distT="0" distB="0" distL="0" distR="0">
            <wp:extent cx="1000760" cy="7340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Российская Федерация</w:t>
      </w:r>
    </w:p>
    <w:p>
      <w:pPr>
        <w:pStyle w:val="Standard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АДМИНИСТРАЦИЯ  </w:t>
      </w:r>
    </w:p>
    <w:p>
      <w:pPr>
        <w:pStyle w:val="Standard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  <w:t>СЕЛЬСКОГО  ПОСЕЛЕНИЯ  МУСОРКА</w:t>
      </w:r>
    </w:p>
    <w:p>
      <w:pPr>
        <w:pStyle w:val="Standard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  <w:t>МУНИЦИПАЛЬНОГО  РАЙОНА  СТАВРОПОЛЬСКИЙ</w:t>
      </w:r>
    </w:p>
    <w:p>
      <w:pPr>
        <w:pStyle w:val="Standard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САМАРСКОЙ ОБЛАСТИ </w:t>
      </w:r>
    </w:p>
    <w:p>
      <w:pPr>
        <w:pStyle w:val="Standard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</w:r>
    </w:p>
    <w:p>
      <w:pPr>
        <w:pStyle w:val="Standard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</w:t>
      </w:r>
    </w:p>
    <w:p>
      <w:pPr>
        <w:pStyle w:val="Standard"/>
        <w:jc w:val="center"/>
        <w:rPr>
          <w:rFonts w:ascii="Times New Roman" w:hAnsi="Times New Roman" w:cs="Times New Roman"/>
          <w:b/>
          <w:b/>
          <w:lang w:val="ru-RU"/>
        </w:rPr>
      </w:pPr>
      <w:r>
        <w:rPr>
          <w:rFonts w:cs="Times New Roman" w:ascii="Times New Roman" w:hAnsi="Times New Roman"/>
          <w:b/>
          <w:lang w:val="ru-RU"/>
        </w:rPr>
        <w:t>ПОСТАНОВЛЕНИЕ</w:t>
      </w:r>
    </w:p>
    <w:p>
      <w:pPr>
        <w:pStyle w:val="Standard"/>
        <w:rPr>
          <w:rFonts w:ascii="Times New Roman" w:hAnsi="Times New Roman" w:cs="Times New Roman"/>
          <w:b/>
          <w:b/>
          <w:lang w:val="ru-RU"/>
        </w:rPr>
      </w:pPr>
      <w:r>
        <w:rPr>
          <w:rFonts w:cs="Times New Roman" w:ascii="Times New Roman" w:hAnsi="Times New Roman"/>
          <w:b/>
          <w:lang w:val="ru-RU"/>
        </w:rPr>
      </w:r>
    </w:p>
    <w:p>
      <w:pPr>
        <w:pStyle w:val="Standard"/>
        <w:pBdr>
          <w:bottom w:val="single" w:sz="2" w:space="4" w:color="CCCCCC"/>
        </w:pBdr>
        <w:spacing w:lineRule="auto" w:line="312"/>
        <w:ind w:left="36" w:hanging="0"/>
        <w:rPr/>
      </w:pPr>
      <w:r>
        <w:rPr>
          <w:rFonts w:cs="Times New Roman" w:ascii="Times New Roman" w:hAnsi="Times New Roman"/>
          <w:color w:val="000000"/>
          <w:lang w:val="ru-RU"/>
        </w:rPr>
        <w:t>от  09.02. 2022 г.                                                                                                                        №  13</w:t>
      </w:r>
    </w:p>
    <w:p>
      <w:pPr>
        <w:pStyle w:val="Textbody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color w:val="000000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lang w:val="ru-RU"/>
        </w:rPr>
      </w:r>
    </w:p>
    <w:p>
      <w:pPr>
        <w:pStyle w:val="Textbody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lang w:val="ru-RU"/>
        </w:rPr>
        <w:t>О</w:t>
      </w:r>
      <w:r>
        <w:rPr>
          <w:rFonts w:cs="Times New Roman" w:ascii="Times New Roman" w:hAnsi="Times New Roman"/>
          <w:b/>
          <w:bCs/>
          <w:color w:val="000000"/>
        </w:rPr>
        <w:t> </w:t>
      </w:r>
      <w:r>
        <w:rPr>
          <w:rFonts w:cs="Times New Roman" w:ascii="Times New Roman" w:hAnsi="Times New Roman"/>
          <w:b/>
          <w:bCs/>
          <w:color w:val="000000"/>
          <w:lang w:val="ru-RU"/>
        </w:rPr>
        <w:t xml:space="preserve"> создании комиссии по профилактике</w:t>
      </w:r>
      <w:r>
        <w:rPr>
          <w:rFonts w:cs="Times New Roman" w:ascii="Times New Roman" w:hAnsi="Times New Roman"/>
          <w:b/>
          <w:bCs/>
          <w:color w:val="000000"/>
        </w:rPr>
        <w:t> </w:t>
      </w:r>
      <w:r>
        <w:rPr>
          <w:rFonts w:cs="Times New Roman" w:ascii="Times New Roman" w:hAnsi="Times New Roman"/>
          <w:b/>
          <w:bCs/>
          <w:color w:val="000000"/>
          <w:lang w:val="ru-RU"/>
        </w:rPr>
        <w:t xml:space="preserve"> правонарушений на территории  </w:t>
      </w:r>
      <w:r>
        <w:rPr>
          <w:rFonts w:cs="Times New Roman" w:ascii="Times New Roman" w:hAnsi="Times New Roman"/>
          <w:b/>
          <w:bCs/>
          <w:color w:val="000000"/>
          <w:lang w:val="ru-RU" w:eastAsia="ar-SA"/>
        </w:rPr>
        <w:t>сельского поселения Мусорка муниципального района Ставропольский Самарской области</w:t>
      </w:r>
    </w:p>
    <w:p>
      <w:pPr>
        <w:pStyle w:val="Textbody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</w:r>
    </w:p>
    <w:p>
      <w:pPr>
        <w:pStyle w:val="Textbody"/>
        <w:spacing w:lineRule="auto" w:line="360" w:before="0" w:after="0"/>
        <w:ind w:right="-340" w:hanging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 w:ascii="Times New Roman" w:hAnsi="Times New Roman"/>
          <w:color w:val="000000"/>
          <w:lang w:val="ru-RU"/>
        </w:rPr>
        <w:t xml:space="preserve">    </w:t>
      </w:r>
    </w:p>
    <w:p>
      <w:pPr>
        <w:pStyle w:val="Textbody"/>
        <w:spacing w:lineRule="auto" w:line="360" w:before="0" w:after="0"/>
        <w:ind w:right="-340" w:hanging="0"/>
        <w:jc w:val="both"/>
        <w:rPr/>
      </w:pPr>
      <w:r>
        <w:rPr>
          <w:rFonts w:cs="Times New Roman" w:ascii="Times New Roman" w:hAnsi="Times New Roman"/>
          <w:color w:val="000000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lang w:val="ru-RU"/>
        </w:rPr>
        <w:t>В соответствии с Федеральным Законом</w:t>
      </w:r>
      <w:r>
        <w:rPr>
          <w:rFonts w:cs="Times New Roman" w:ascii="Times New Roman" w:hAnsi="Times New Roman"/>
          <w:color w:val="000000"/>
        </w:rPr>
        <w:t> </w:t>
      </w:r>
      <w:r>
        <w:rPr>
          <w:rFonts w:cs="Times New Roman" w:ascii="Times New Roman" w:hAnsi="Times New Roman"/>
          <w:color w:val="000000"/>
          <w:lang w:val="ru-RU"/>
        </w:rPr>
        <w:t xml:space="preserve"> </w:t>
      </w:r>
      <w:r>
        <w:rPr>
          <w:rFonts w:cs="Times New Roman" w:ascii="Times New Roman" w:hAnsi="Times New Roman"/>
          <w:lang w:val="ru-RU"/>
        </w:rPr>
        <w:t>от 23.06.2016 № 182-ФЗ</w:t>
      </w:r>
      <w:r>
        <w:rPr>
          <w:rFonts w:cs="Times New Roman" w:ascii="Times New Roman" w:hAnsi="Times New Roman"/>
        </w:rPr>
        <w:t> </w:t>
      </w:r>
      <w:r>
        <w:rPr>
          <w:rFonts w:cs="Times New Roman"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lang w:val="ru-RU"/>
        </w:rPr>
        <w:t>«Об основах системы профилактики правонарушений в Российской Федерации»,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на ресоциализацию лиц, освободившихся из мест лишения свободы, администрация сельского поселения    Мусорка</w:t>
      </w:r>
    </w:p>
    <w:p>
      <w:pPr>
        <w:pStyle w:val="Textbody"/>
        <w:spacing w:lineRule="auto" w:line="276" w:before="0" w:after="0"/>
        <w:ind w:right="-340" w:hanging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 w:ascii="Times New Roman" w:hAnsi="Times New Roman"/>
          <w:color w:val="000000"/>
          <w:lang w:val="ru-RU"/>
        </w:rPr>
      </w:r>
    </w:p>
    <w:p>
      <w:pPr>
        <w:pStyle w:val="Textbody"/>
        <w:spacing w:lineRule="auto" w:line="360"/>
        <w:jc w:val="both"/>
        <w:rPr>
          <w:rFonts w:ascii="Times New Roman" w:hAnsi="Times New Roman" w:cs="Times New Roman"/>
          <w:b/>
          <w:b/>
          <w:color w:val="000000"/>
          <w:lang w:val="ru-RU"/>
        </w:rPr>
      </w:pPr>
      <w:r>
        <w:rPr>
          <w:rFonts w:cs="Times New Roman" w:ascii="Times New Roman" w:hAnsi="Times New Roman"/>
          <w:b/>
          <w:color w:val="000000"/>
          <w:lang w:val="ru-RU"/>
        </w:rPr>
        <w:t xml:space="preserve">                                                                </w:t>
      </w:r>
    </w:p>
    <w:p>
      <w:pPr>
        <w:pStyle w:val="Textbody"/>
        <w:spacing w:lineRule="auto" w:line="360"/>
        <w:jc w:val="center"/>
        <w:rPr>
          <w:rFonts w:ascii="Times New Roman" w:hAnsi="Times New Roman" w:cs="Times New Roman"/>
          <w:b/>
          <w:b/>
          <w:color w:val="000000"/>
          <w:lang w:val="ru-RU"/>
        </w:rPr>
      </w:pPr>
      <w:r>
        <w:rPr>
          <w:rFonts w:cs="Times New Roman" w:ascii="Times New Roman" w:hAnsi="Times New Roman"/>
          <w:b/>
          <w:color w:val="000000"/>
          <w:lang w:val="ru-RU"/>
        </w:rPr>
        <w:t>ПОСТАНОВЛЯЕТ:</w:t>
      </w:r>
    </w:p>
    <w:p>
      <w:pPr>
        <w:pStyle w:val="Textbody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color w:val="000000"/>
          <w:lang w:val="ru-RU"/>
        </w:rPr>
        <w:t xml:space="preserve">    </w:t>
      </w:r>
      <w:r>
        <w:rPr>
          <w:rFonts w:cs="Times New Roman" w:ascii="Times New Roman" w:hAnsi="Times New Roman"/>
          <w:color w:val="000000"/>
          <w:lang w:val="ru-RU"/>
        </w:rPr>
        <w:t xml:space="preserve">1. Создать комиссию по профилактике правонарушений на территории   </w:t>
      </w:r>
      <w:r>
        <w:rPr>
          <w:rFonts w:cs="Times New Roman" w:ascii="Times New Roman" w:hAnsi="Times New Roman"/>
          <w:color w:val="000000"/>
          <w:lang w:val="ru-RU" w:eastAsia="ar-SA"/>
        </w:rPr>
        <w:t>сельского поселения Мусорка муниципального района Ставропольский Самарской области.</w:t>
      </w:r>
    </w:p>
    <w:p>
      <w:pPr>
        <w:pStyle w:val="Textbody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color w:val="000000"/>
          <w:lang w:val="ru-RU"/>
        </w:rPr>
        <w:t xml:space="preserve">    </w:t>
      </w:r>
      <w:r>
        <w:rPr>
          <w:rFonts w:cs="Times New Roman" w:ascii="Times New Roman" w:hAnsi="Times New Roman"/>
          <w:color w:val="000000"/>
          <w:lang w:val="ru-RU"/>
        </w:rPr>
        <w:t xml:space="preserve">2. Утвердить состав комиссии по профилактике правонарушений  </w:t>
      </w:r>
      <w:r>
        <w:rPr>
          <w:rFonts w:cs="Times New Roman" w:ascii="Times New Roman" w:hAnsi="Times New Roman"/>
          <w:color w:val="000000"/>
          <w:lang w:val="ru-RU" w:eastAsia="ar-SA"/>
        </w:rPr>
        <w:t>сельского поселения Мусорка муниципального района Ставропольский Самарской области</w:t>
      </w:r>
      <w:r>
        <w:rPr>
          <w:rFonts w:cs="Times New Roman" w:ascii="Times New Roman" w:hAnsi="Times New Roman"/>
          <w:color w:val="000000"/>
          <w:lang w:val="ru-RU"/>
        </w:rPr>
        <w:t>, согласно приложению № 1.</w:t>
      </w:r>
    </w:p>
    <w:p>
      <w:pPr>
        <w:pStyle w:val="Textbody"/>
        <w:spacing w:lineRule="auto" w:line="360"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 w:ascii="Times New Roman" w:hAnsi="Times New Roman"/>
          <w:color w:val="000000"/>
          <w:lang w:val="ru-RU"/>
        </w:rPr>
        <w:t xml:space="preserve">    </w:t>
      </w:r>
      <w:r>
        <w:rPr>
          <w:rFonts w:cs="Times New Roman" w:ascii="Times New Roman" w:hAnsi="Times New Roman"/>
          <w:color w:val="000000"/>
          <w:lang w:val="ru-RU"/>
        </w:rPr>
        <w:t>3. Утвердить прилагаемое  Положение о комиссии по профилактике правонарушений на территории сельского поселения Мусорка муниципального района Ставропольский Самарской области, согласно приложению № 2.</w:t>
      </w:r>
    </w:p>
    <w:p>
      <w:pPr>
        <w:pStyle w:val="Textbody"/>
        <w:spacing w:lineRule="auto" w:line="360"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</w:t>
      </w:r>
      <w:r>
        <w:rPr>
          <w:rFonts w:cs="Times New Roman" w:ascii="Times New Roman" w:hAnsi="Times New Roman"/>
          <w:lang w:val="ru-RU"/>
        </w:rPr>
        <w:t>4. Контроль за исполнением настоящего постановления оставляю за собой.</w:t>
      </w:r>
    </w:p>
    <w:p>
      <w:pPr>
        <w:pStyle w:val="Normal"/>
        <w:suppressAutoHyphens w:val="false"/>
        <w:spacing w:lineRule="auto" w:line="360"/>
        <w:jc w:val="both"/>
        <w:rPr/>
      </w:pPr>
      <w:r>
        <w:rPr>
          <w:rFonts w:cs="Times New Roman" w:ascii="Times New Roman" w:hAnsi="Times New Roman"/>
          <w:lang w:val="ru-RU"/>
        </w:rPr>
        <w:t xml:space="preserve">   </w:t>
      </w:r>
      <w:r>
        <w:rPr>
          <w:rFonts w:cs="Times New Roman" w:ascii="Times New Roman" w:hAnsi="Times New Roman"/>
          <w:lang w:val="ru-RU"/>
        </w:rPr>
        <w:t xml:space="preserve">5. </w:t>
      </w:r>
      <w:r>
        <w:rPr>
          <w:rStyle w:val="Style14"/>
          <w:rFonts w:cs="Times New Roman" w:ascii="Times New Roman" w:hAnsi="Times New Roman"/>
          <w:i w:val="false"/>
          <w:lang w:val="ru-RU"/>
        </w:rPr>
        <w:t>Настоящее постановление подлежит официальному опубликованию</w:t>
      </w:r>
      <w:r>
        <w:rPr>
          <w:rStyle w:val="Style14"/>
          <w:rFonts w:cs="Times New Roman"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  <w:lang w:val="ru-RU"/>
        </w:rPr>
        <w:t xml:space="preserve">в газете «Вестник  сельского поселения Мусорка» и на официальном сайте Администрации сельского поселения Мусорка муниципального района Ставропольский Самарской области в сети «Интернет»  </w:t>
      </w:r>
      <w:hyperlink r:id="rId3">
        <w:r>
          <w:rPr>
            <w:rStyle w:val="Style13"/>
            <w:rFonts w:cs="Times New Roman" w:ascii="Times New Roman" w:hAnsi="Times New Roman"/>
          </w:rPr>
          <w:t>http</w:t>
        </w:r>
        <w:r>
          <w:rPr>
            <w:rStyle w:val="Style13"/>
            <w:rFonts w:cs="Times New Roman" w:ascii="Times New Roman" w:hAnsi="Times New Roman"/>
            <w:lang w:val="ru-RU"/>
          </w:rPr>
          <w:t>://</w:t>
        </w:r>
        <w:r>
          <w:rPr>
            <w:rStyle w:val="Style13"/>
            <w:rFonts w:cs="Times New Roman" w:ascii="Times New Roman" w:hAnsi="Times New Roman"/>
          </w:rPr>
          <w:t>www</w:t>
        </w:r>
        <w:r>
          <w:rPr>
            <w:rStyle w:val="Style13"/>
            <w:rFonts w:cs="Times New Roman" w:ascii="Times New Roman" w:hAnsi="Times New Roman"/>
            <w:lang w:val="ru-RU"/>
          </w:rPr>
          <w:t>.</w:t>
        </w:r>
        <w:r>
          <w:rPr>
            <w:rStyle w:val="Style13"/>
            <w:rFonts w:cs="Times New Roman" w:ascii="Times New Roman" w:hAnsi="Times New Roman"/>
          </w:rPr>
          <w:t>musorka</w:t>
        </w:r>
        <w:r>
          <w:rPr>
            <w:rStyle w:val="Style13"/>
            <w:rFonts w:cs="Times New Roman" w:ascii="Times New Roman" w:hAnsi="Times New Roman"/>
            <w:lang w:val="ru-RU"/>
          </w:rPr>
          <w:t>.</w:t>
        </w:r>
        <w:r>
          <w:rPr>
            <w:rStyle w:val="Style13"/>
            <w:rFonts w:cs="Times New Roman" w:ascii="Times New Roman" w:hAnsi="Times New Roman"/>
          </w:rPr>
          <w:t>stavrsp</w:t>
        </w:r>
        <w:r>
          <w:rPr>
            <w:rStyle w:val="Style13"/>
            <w:rFonts w:cs="Times New Roman" w:ascii="Times New Roman" w:hAnsi="Times New Roman"/>
            <w:lang w:val="ru-RU"/>
          </w:rPr>
          <w:t>.</w:t>
        </w:r>
        <w:r>
          <w:rPr>
            <w:rStyle w:val="Style13"/>
            <w:rFonts w:cs="Times New Roman" w:ascii="Times New Roman" w:hAnsi="Times New Roman"/>
          </w:rPr>
          <w:t>ru</w:t>
        </w:r>
      </w:hyperlink>
      <w:r>
        <w:rPr>
          <w:rStyle w:val="Style13"/>
          <w:rFonts w:cs="Times New Roman" w:ascii="Times New Roman" w:hAnsi="Times New Roman"/>
          <w:lang w:val="ru-RU"/>
        </w:rPr>
        <w:t>.</w:t>
      </w:r>
    </w:p>
    <w:p>
      <w:pPr>
        <w:pStyle w:val="Normal"/>
        <w:suppressAutoHyphens w:val="false"/>
        <w:spacing w:lineRule="auto" w:line="240"/>
        <w:ind w:right="-35" w:hanging="0"/>
        <w:jc w:val="both"/>
        <w:rPr>
          <w:rFonts w:ascii="Times New Roman" w:hAnsi="Times New Roman" w:cs="Times New Roman"/>
          <w:iCs/>
          <w:lang w:val="ru-RU"/>
        </w:rPr>
      </w:pPr>
      <w:r>
        <w:rPr>
          <w:rFonts w:cs="Times New Roman" w:ascii="Times New Roman" w:hAnsi="Times New Roman"/>
          <w:iCs/>
          <w:lang w:val="ru-RU"/>
        </w:rPr>
      </w:r>
    </w:p>
    <w:p>
      <w:pPr>
        <w:pStyle w:val="ListParagraph"/>
        <w:spacing w:before="0" w:after="0"/>
        <w:ind w:left="567" w:hanging="45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w:t>Глава сельского поселения Мусорка</w:t>
      </w:r>
    </w:p>
    <w:p>
      <w:pPr>
        <w:pStyle w:val="ListParagraph"/>
        <w:spacing w:before="0" w:after="0"/>
        <w:ind w:left="567" w:hanging="45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w:t>муниципального района Ставропольский</w:t>
      </w:r>
    </w:p>
    <w:p>
      <w:pPr>
        <w:pStyle w:val="ListParagraph"/>
        <w:spacing w:lineRule="auto" w:line="240" w:before="0" w:after="0"/>
        <w:ind w:left="567" w:hanging="567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 xml:space="preserve">Самарской области                                                                                                       С.Г. Отинов                                                                                                       </w:t>
      </w:r>
    </w:p>
    <w:p>
      <w:pPr>
        <w:pStyle w:val="Standard"/>
        <w:jc w:val="both"/>
        <w:rPr>
          <w:lang w:val="ru-RU"/>
        </w:rPr>
      </w:pPr>
      <w:r>
        <w:rPr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Приложение №1 </w:t>
      </w:r>
    </w:p>
    <w:p>
      <w:pPr>
        <w:pStyle w:val="Standard"/>
        <w:spacing w:lineRule="auto" w:line="276"/>
        <w:ind w:left="5529" w:hanging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к постановлению администрации</w:t>
      </w:r>
    </w:p>
    <w:p>
      <w:pPr>
        <w:pStyle w:val="Standard"/>
        <w:spacing w:lineRule="auto" w:line="276"/>
        <w:ind w:left="5529" w:hanging="0"/>
        <w:jc w:val="center"/>
        <w:rPr/>
      </w:pPr>
      <w:r>
        <w:rPr>
          <w:rFonts w:cs="Times New Roman" w:ascii="Times New Roman" w:hAnsi="Times New Roman"/>
          <w:lang w:val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lang w:val="ru-RU" w:bidi="ar-SA"/>
        </w:rPr>
        <w:t>Мусорка</w:t>
      </w:r>
    </w:p>
    <w:p>
      <w:pPr>
        <w:pStyle w:val="Standard"/>
        <w:shd w:val="clear" w:color="auto" w:fill="FFFFFF"/>
        <w:spacing w:lineRule="auto" w:line="276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муниципального района Ставропольский</w:t>
      </w:r>
    </w:p>
    <w:p>
      <w:pPr>
        <w:pStyle w:val="Standard"/>
        <w:shd w:val="clear" w:color="auto" w:fill="FFFFFF"/>
        <w:spacing w:lineRule="auto" w:line="276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Самарской области</w:t>
      </w:r>
    </w:p>
    <w:p>
      <w:pPr>
        <w:pStyle w:val="Standard"/>
        <w:spacing w:lineRule="auto" w:line="276"/>
        <w:ind w:left="5529" w:hanging="0"/>
        <w:jc w:val="center"/>
        <w:rPr/>
      </w:pPr>
      <w:r>
        <w:rPr>
          <w:rFonts w:cs="Times New Roman" w:ascii="Times New Roman" w:hAnsi="Times New Roman"/>
          <w:lang w:val="ru-RU"/>
        </w:rPr>
        <w:t xml:space="preserve">от </w:t>
      </w:r>
      <w:r>
        <w:rPr>
          <w:rFonts w:cs="Times New Roman" w:ascii="Times New Roman" w:hAnsi="Times New Roman"/>
          <w:u w:val="single"/>
          <w:lang w:val="ru-RU"/>
        </w:rPr>
        <w:t>09.02.2022 г</w:t>
      </w:r>
      <w:r>
        <w:rPr>
          <w:rFonts w:cs="Times New Roman" w:ascii="Times New Roman" w:hAnsi="Times New Roman"/>
          <w:lang w:val="ru-RU"/>
        </w:rPr>
        <w:t xml:space="preserve">. № </w:t>
      </w:r>
      <w:r>
        <w:rPr>
          <w:rFonts w:cs="Times New Roman" w:ascii="Times New Roman" w:hAnsi="Times New Roman"/>
          <w:u w:val="single"/>
          <w:lang w:val="ru-RU"/>
        </w:rPr>
        <w:t>13</w:t>
      </w:r>
    </w:p>
    <w:p>
      <w:pPr>
        <w:pStyle w:val="Standard"/>
        <w:spacing w:lineRule="auto" w:line="276"/>
        <w:jc w:val="right"/>
        <w:rPr>
          <w:lang w:val="ru-RU" w:eastAsia="ar-SA"/>
        </w:rPr>
      </w:pPr>
      <w:r>
        <w:rPr>
          <w:lang w:val="ru-RU" w:eastAsia="ar-SA"/>
        </w:rPr>
      </w:r>
    </w:p>
    <w:p>
      <w:pPr>
        <w:pStyle w:val="Textbody"/>
        <w:spacing w:lineRule="auto" w:line="360"/>
        <w:rPr>
          <w:lang w:val="ru-RU"/>
        </w:rPr>
      </w:pPr>
      <w:r>
        <w:rPr>
          <w:lang w:val="ru-RU"/>
        </w:rPr>
      </w:r>
    </w:p>
    <w:p>
      <w:pPr>
        <w:pStyle w:val="Textbody"/>
        <w:spacing w:lineRule="auto" w:line="360" w:before="0" w:after="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Состав</w:t>
      </w:r>
    </w:p>
    <w:p>
      <w:pPr>
        <w:pStyle w:val="Textbody"/>
        <w:spacing w:lineRule="auto" w:line="360" w:before="0" w:after="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комиссии по профилактике правонарушений</w:t>
      </w:r>
    </w:p>
    <w:p>
      <w:pPr>
        <w:pStyle w:val="Textbody"/>
        <w:spacing w:lineRule="auto" w:line="360" w:before="0" w:after="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сельского поселения Мусорка  муниципального района Ставропольский Самарской области</w:t>
      </w:r>
    </w:p>
    <w:p>
      <w:pPr>
        <w:pStyle w:val="Textbody"/>
        <w:spacing w:lineRule="auto" w:line="360" w:before="0" w:after="83"/>
        <w:jc w:val="center"/>
        <w:rPr>
          <w:lang w:val="ru-RU"/>
        </w:rPr>
      </w:pPr>
      <w:r>
        <w:rPr>
          <w:lang w:val="ru-RU"/>
        </w:rPr>
      </w:r>
    </w:p>
    <w:tbl>
      <w:tblPr>
        <w:tblW w:w="10092" w:type="dxa"/>
        <w:jc w:val="left"/>
        <w:tblInd w:w="-40" w:type="dxa"/>
        <w:tblBorders/>
        <w:tblCellMar>
          <w:top w:w="105" w:type="dxa"/>
          <w:left w:w="105" w:type="dxa"/>
          <w:bottom w:w="105" w:type="dxa"/>
          <w:right w:w="105" w:type="dxa"/>
        </w:tblCellMar>
        <w:tblLook w:firstRow="0" w:noVBand="0" w:lastRow="0" w:firstColumn="0" w:lastColumn="0" w:noHBand="0" w:val="0000"/>
      </w:tblPr>
      <w:tblGrid>
        <w:gridCol w:w="3791"/>
        <w:gridCol w:w="6300"/>
      </w:tblGrid>
      <w:tr>
        <w:trPr/>
        <w:tc>
          <w:tcPr>
            <w:tcW w:w="10091" w:type="dxa"/>
            <w:gridSpan w:val="2"/>
            <w:tcBorders/>
            <w:shd w:color="auto" w:fill="auto" w:val="clear"/>
          </w:tcPr>
          <w:p>
            <w:pPr>
              <w:pStyle w:val="NormalWeb"/>
              <w:spacing w:before="0" w:after="0"/>
              <w:rPr/>
            </w:pPr>
            <w:r>
              <w:rPr>
                <w:rFonts w:cs="Times New Roman" w:ascii="Times New Roman" w:hAnsi="Times New Roman"/>
                <w:lang w:val="ru-RU"/>
              </w:rPr>
              <w:t>Председател</w:t>
            </w:r>
            <w:r>
              <w:rPr>
                <w:rFonts w:cs="Times New Roman" w:ascii="Times New Roman" w:hAnsi="Times New Roman"/>
              </w:rPr>
              <w:t>ь комиссии:</w:t>
            </w:r>
          </w:p>
        </w:tc>
      </w:tr>
      <w:tr>
        <w:trPr>
          <w:trHeight w:val="267" w:hRule="atLeast"/>
        </w:trPr>
        <w:tc>
          <w:tcPr>
            <w:tcW w:w="3791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/>
            </w:pPr>
            <w:r>
              <w:rPr>
                <w:rFonts w:cs="Times New Roman" w:ascii="Times New Roman" w:hAnsi="Times New Roman"/>
                <w:bCs/>
                <w:lang w:val="ru-RU"/>
              </w:rPr>
              <w:t>Отинов Сергей Геннадьевич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 xml:space="preserve">- глава </w:t>
            </w:r>
            <w:r>
              <w:rPr>
                <w:rFonts w:cs="Times New Roman" w:ascii="Times New Roman" w:hAnsi="Times New Roman"/>
                <w:lang w:val="ru-RU"/>
              </w:rPr>
              <w:t xml:space="preserve">сельского поселения 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Мусорка</w:t>
            </w:r>
          </w:p>
        </w:tc>
      </w:tr>
      <w:tr>
        <w:trPr/>
        <w:tc>
          <w:tcPr>
            <w:tcW w:w="10091" w:type="dxa"/>
            <w:gridSpan w:val="2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Заместитель председателя комиссии:</w:t>
            </w:r>
          </w:p>
        </w:tc>
      </w:tr>
      <w:tr>
        <w:trPr/>
        <w:tc>
          <w:tcPr>
            <w:tcW w:w="3791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  <w:lang w:val="ru-RU"/>
              </w:rPr>
              <w:t>Лучин Андрей Васильевич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-заместитель главы сельского поселения  Мусорка</w:t>
            </w:r>
          </w:p>
        </w:tc>
      </w:tr>
      <w:tr>
        <w:trPr>
          <w:trHeight w:val="488" w:hRule="atLeast"/>
        </w:trPr>
        <w:tc>
          <w:tcPr>
            <w:tcW w:w="3791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Секретарь комиссии :</w:t>
            </w:r>
          </w:p>
          <w:p>
            <w:pPr>
              <w:pStyle w:val="NormalWeb"/>
              <w:spacing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Грызлова Ирина Ивановна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-инструктор по работе с молодежью сельского поселения Мусорка</w:t>
            </w:r>
          </w:p>
        </w:tc>
      </w:tr>
      <w:tr>
        <w:trPr>
          <w:trHeight w:val="488" w:hRule="atLeast"/>
        </w:trPr>
        <w:tc>
          <w:tcPr>
            <w:tcW w:w="3791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/>
            </w:pPr>
            <w:r>
              <w:rPr>
                <w:rFonts w:cs="Times New Roman" w:ascii="Times New Roman" w:hAnsi="Times New Roman"/>
                <w:u w:val="single"/>
              </w:rPr>
              <w:t>Члены Комиссии: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791" w:type="dxa"/>
            <w:tcBorders/>
            <w:shd w:color="auto" w:fill="auto" w:val="clear"/>
          </w:tcPr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Санчилеев Марат Миниахметович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ind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Новичкова Галина Ивановна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 xml:space="preserve">- старший участковый уполномоченный полиции  О МВД России по муниципальному району                                          Ставропольский  (по согласованию )    </w:t>
            </w:r>
          </w:p>
          <w:p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 xml:space="preserve">-директор ГБОУ СОШ с. Мусорка (по согласованию)                               </w:t>
            </w:r>
          </w:p>
        </w:tc>
      </w:tr>
      <w:tr>
        <w:trPr>
          <w:trHeight w:val="928" w:hRule="atLeast"/>
        </w:trPr>
        <w:tc>
          <w:tcPr>
            <w:tcW w:w="3791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Мордвинова Ирина Васильевна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заведующий клубом с. Мусорка  Дом культуры м.р. Ставропольский Самарской области (по согласованию )</w:t>
            </w:r>
          </w:p>
        </w:tc>
      </w:tr>
      <w:tr>
        <w:trPr>
          <w:trHeight w:val="585" w:hRule="atLeast"/>
        </w:trPr>
        <w:tc>
          <w:tcPr>
            <w:tcW w:w="3791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NormalWeb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>
          <w:trHeight w:val="840" w:hRule="atLeast"/>
        </w:trPr>
        <w:tc>
          <w:tcPr>
            <w:tcW w:w="3791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76" w:before="0" w:after="200"/>
              <w:ind w:left="3345" w:hanging="3402"/>
              <w:rPr/>
            </w:pPr>
            <w:r>
              <w:rPr>
                <w:rFonts w:eastAsia="Calibri" w:cs="Times New Roman" w:ascii="Times New Roman" w:hAnsi="Times New Roman"/>
                <w:lang w:val="ru-RU"/>
              </w:rPr>
              <w:t>Сесин Александр Александрович</w:t>
            </w:r>
            <w:r>
              <w:rPr>
                <w:rFonts w:ascii="Times New Roman" w:hAnsi="Times New Roman"/>
              </w:rPr>
              <w:t xml:space="preserve">                     </w:t>
            </w:r>
          </w:p>
        </w:tc>
        <w:tc>
          <w:tcPr>
            <w:tcW w:w="6300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76" w:before="0"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депутат  Собрания представителей  сельского                                                                       поселения Мусорка, округ№ 6 (по согласованию)</w:t>
            </w:r>
          </w:p>
        </w:tc>
      </w:tr>
    </w:tbl>
    <w:p>
      <w:pPr>
        <w:pStyle w:val="Standard"/>
        <w:spacing w:lineRule="auto" w:line="360"/>
        <w:rPr>
          <w:lang w:val="ru-RU"/>
        </w:rPr>
      </w:pPr>
      <w:r>
        <w:rPr>
          <w:lang w:val="ru-RU"/>
        </w:rPr>
      </w:r>
    </w:p>
    <w:p>
      <w:pPr>
        <w:pStyle w:val="Textbody"/>
        <w:spacing w:lineRule="auto" w:line="360"/>
        <w:rPr>
          <w:lang w:val="ru-RU"/>
        </w:rPr>
      </w:pPr>
      <w:r>
        <w:rPr>
          <w:lang w:val="ru-RU"/>
        </w:rPr>
      </w:r>
    </w:p>
    <w:p>
      <w:pPr>
        <w:pStyle w:val="Standard"/>
        <w:spacing w:lineRule="auto" w:line="276"/>
        <w:ind w:left="5529" w:hanging="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andard"/>
        <w:spacing w:lineRule="auto" w:line="276"/>
        <w:ind w:left="5529" w:hanging="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Приложение №2 </w:t>
      </w:r>
    </w:p>
    <w:p>
      <w:pPr>
        <w:pStyle w:val="Standard"/>
        <w:spacing w:lineRule="auto" w:line="276"/>
        <w:ind w:left="5529" w:hanging="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к постановлению администрации</w:t>
      </w:r>
    </w:p>
    <w:p>
      <w:pPr>
        <w:pStyle w:val="Standard"/>
        <w:spacing w:lineRule="auto" w:line="276"/>
        <w:ind w:left="5529" w:hanging="0"/>
        <w:jc w:val="right"/>
        <w:rPr/>
      </w:pPr>
      <w:r>
        <w:rPr>
          <w:rFonts w:cs="Times New Roman" w:ascii="Times New Roman" w:hAnsi="Times New Roman"/>
          <w:lang w:val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lang w:val="ru-RU" w:bidi="ar-SA"/>
        </w:rPr>
        <w:t>Мусорка</w:t>
      </w:r>
    </w:p>
    <w:p>
      <w:pPr>
        <w:pStyle w:val="Standard"/>
        <w:shd w:val="clear" w:color="auto" w:fill="FFFFFF"/>
        <w:spacing w:lineRule="auto" w:line="276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муниципального района                            Ставропольский</w:t>
      </w:r>
    </w:p>
    <w:p>
      <w:pPr>
        <w:pStyle w:val="Standard"/>
        <w:shd w:val="clear" w:color="auto" w:fill="FFFFFF"/>
        <w:spacing w:lineRule="auto" w:line="276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Самарской области</w:t>
      </w:r>
    </w:p>
    <w:p>
      <w:pPr>
        <w:pStyle w:val="Standard"/>
        <w:spacing w:lineRule="auto" w:line="276"/>
        <w:ind w:left="5529" w:hanging="0"/>
        <w:jc w:val="right"/>
        <w:rPr/>
      </w:pPr>
      <w:r>
        <w:rPr>
          <w:rFonts w:cs="Times New Roman" w:ascii="Times New Roman" w:hAnsi="Times New Roman"/>
          <w:lang w:val="ru-RU"/>
        </w:rPr>
        <w:t xml:space="preserve">от </w:t>
      </w:r>
      <w:r>
        <w:rPr>
          <w:rFonts w:cs="Times New Roman" w:ascii="Times New Roman" w:hAnsi="Times New Roman"/>
          <w:u w:val="single"/>
          <w:lang w:val="ru-RU"/>
        </w:rPr>
        <w:t>09.02.2022 г</w:t>
      </w:r>
      <w:r>
        <w:rPr>
          <w:rFonts w:cs="Times New Roman" w:ascii="Times New Roman" w:hAnsi="Times New Roman"/>
          <w:lang w:val="ru-RU"/>
        </w:rPr>
        <w:t xml:space="preserve">. № </w:t>
      </w:r>
      <w:r>
        <w:rPr>
          <w:rFonts w:cs="Times New Roman" w:ascii="Times New Roman" w:hAnsi="Times New Roman"/>
          <w:u w:val="single"/>
          <w:lang w:val="ru-RU"/>
        </w:rPr>
        <w:t>1</w:t>
      </w:r>
      <w:r>
        <w:rPr>
          <w:rFonts w:cs="Times New Roman" w:ascii="Times New Roman" w:hAnsi="Times New Roman"/>
          <w:u w:val="single"/>
          <w:lang w:val="ru-RU"/>
        </w:rPr>
        <w:t>3</w:t>
      </w:r>
    </w:p>
    <w:p>
      <w:pPr>
        <w:pStyle w:val="Textbody"/>
        <w:spacing w:lineRule="auto" w:line="36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Textbody"/>
        <w:spacing w:lineRule="auto" w:line="36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Style81"/>
        <w:widowControl/>
        <w:spacing w:lineRule="exact" w:line="317" w:before="230" w:after="0"/>
        <w:ind w:right="29" w:hanging="0"/>
        <w:jc w:val="center"/>
        <w:rPr/>
      </w:pPr>
      <w:r>
        <w:rPr>
          <w:rStyle w:val="FontStyle23"/>
          <w:sz w:val="28"/>
          <w:szCs w:val="28"/>
        </w:rPr>
        <w:t>Положение о комиссии по</w:t>
      </w:r>
    </w:p>
    <w:p>
      <w:pPr>
        <w:pStyle w:val="Textbody"/>
        <w:spacing w:lineRule="auto" w:line="360"/>
        <w:jc w:val="center"/>
        <w:rPr/>
      </w:pPr>
      <w:r>
        <w:rPr>
          <w:rStyle w:val="FontStyle23"/>
          <w:sz w:val="28"/>
          <w:szCs w:val="28"/>
          <w:lang w:val="ru-RU"/>
        </w:rPr>
        <w:t xml:space="preserve">профилактике    правонарушений    </w:t>
      </w:r>
      <w:r>
        <w:rPr>
          <w:rFonts w:eastAsia="Times New Roman" w:cs="Times New Roman" w:ascii="Times New Roman" w:hAnsi="Times New Roman"/>
          <w:b/>
          <w:sz w:val="28"/>
          <w:szCs w:val="28"/>
          <w:lang w:val="ru-RU" w:eastAsia="ar-SA"/>
        </w:rPr>
        <w:t>сельского поселения  Мусорка  муниципального района Ставропольский Самарской области</w:t>
      </w:r>
    </w:p>
    <w:p>
      <w:pPr>
        <w:pStyle w:val="Normal"/>
        <w:suppressAutoHyphens w:val="false"/>
        <w:ind w:left="3830" w:hanging="0"/>
        <w:textAlignment w:val="auto"/>
        <w:rPr>
          <w:rFonts w:ascii="Times New Roman" w:hAnsi="Times New Roman" w:eastAsia="Times New Roman" w:cs="Times New Roman"/>
          <w:b/>
          <w:b/>
          <w:bCs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pacing w:val="10"/>
          <w:sz w:val="26"/>
          <w:szCs w:val="26"/>
          <w:lang w:val="ru-RU" w:eastAsia="ru-RU" w:bidi="ar-SA"/>
        </w:rPr>
        <w:t>1.Общие положения</w:t>
      </w:r>
    </w:p>
    <w:p>
      <w:pPr>
        <w:pStyle w:val="Normal"/>
        <w:tabs>
          <w:tab w:val="left" w:pos="624" w:leader="none"/>
        </w:tabs>
        <w:suppressAutoHyphens w:val="false"/>
        <w:ind w:right="10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       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1.1.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 w:bidi="ar-SA"/>
        </w:rPr>
        <w:tab/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Положение   о      комиссии   по профилактике правонарушений   в сельском поселении Мусорка (далее  - Положение) регулирует порядок </w:t>
      </w:r>
    </w:p>
    <w:p>
      <w:pPr>
        <w:pStyle w:val="Normal"/>
        <w:tabs>
          <w:tab w:val="left" w:pos="624" w:leader="none"/>
        </w:tabs>
        <w:suppressAutoHyphens w:val="false"/>
        <w:ind w:right="10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создания и организации деятельности  комиссии по профилактике правонарушений в сельском поселении Мусорка (далее - комиссия).</w:t>
      </w:r>
    </w:p>
    <w:p>
      <w:pPr>
        <w:pStyle w:val="Normal"/>
        <w:widowControl w:val="false"/>
        <w:numPr>
          <w:ilvl w:val="0"/>
          <w:numId w:val="0"/>
        </w:numPr>
        <w:tabs>
          <w:tab w:val="left" w:pos="1200" w:leader="none"/>
          <w:tab w:val="left" w:pos="5587" w:leader="underscore"/>
          <w:tab w:val="left" w:pos="7938" w:leader="none"/>
        </w:tabs>
        <w:suppressAutoHyphens w:val="false"/>
        <w:ind w:left="1248" w:right="45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1.2.В своей деятельности комиссия руководствуется Конституцией</w:t>
        <w:br/>
        <w:t>Российской Федерации, федеральными законами, указами и распоряжениями</w:t>
        <w:br/>
        <w:t>Президента Российской Федерации, постановлениями и распоряжениями</w:t>
        <w:br/>
        <w:t>Правительства Российской Федерации, законами Самарской области, правовыми актами сельского поселения Мусорка.</w:t>
      </w:r>
    </w:p>
    <w:p>
      <w:pPr>
        <w:pStyle w:val="Normal"/>
        <w:widowControl w:val="false"/>
        <w:numPr>
          <w:ilvl w:val="0"/>
          <w:numId w:val="0"/>
        </w:numPr>
        <w:tabs>
          <w:tab w:val="left" w:pos="1085" w:leader="none"/>
          <w:tab w:val="left" w:pos="3302" w:leader="underscore"/>
        </w:tabs>
        <w:suppressAutoHyphens w:val="false"/>
        <w:ind w:left="624" w:hanging="0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    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1.3. Комиссия является Межведомственным коллегиальным органом при</w:t>
        <w:br/>
        <w:t>администрации сельского поселения Мусорка.</w:t>
      </w:r>
    </w:p>
    <w:p>
      <w:pPr>
        <w:pStyle w:val="Normal"/>
        <w:suppressAutoHyphens w:val="false"/>
        <w:ind w:left="3888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b/>
          <w:spacing w:val="10"/>
          <w:sz w:val="26"/>
          <w:szCs w:val="26"/>
          <w:lang w:val="ru-RU" w:eastAsia="ru-RU" w:bidi="ar-SA"/>
        </w:rPr>
        <w:t>2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.</w:t>
      </w:r>
      <w:r>
        <w:rPr>
          <w:rFonts w:eastAsia="Times New Roman" w:cs="Times New Roman" w:ascii="Times New Roman" w:hAnsi="Times New Roman"/>
          <w:spacing w:val="-1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sz w:val="26"/>
          <w:szCs w:val="26"/>
          <w:lang w:val="ru-RU" w:eastAsia="ru-RU" w:bidi="ar-SA"/>
        </w:rPr>
        <w:t>Задачи комиссии</w:t>
      </w:r>
    </w:p>
    <w:p>
      <w:pPr>
        <w:pStyle w:val="Normal"/>
        <w:suppressAutoHyphens w:val="false"/>
        <w:ind w:left="576" w:hanging="0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2.1. Основными задачами комиссии являются:</w:t>
      </w:r>
    </w:p>
    <w:p>
      <w:pPr>
        <w:pStyle w:val="Normal"/>
        <w:suppressAutoHyphens w:val="false"/>
        <w:ind w:left="576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- совершенствование    нормативно-правовой    базы     по вопросам профилактики правонарушений;</w:t>
      </w:r>
    </w:p>
    <w:p>
      <w:pPr>
        <w:pStyle w:val="Normal"/>
        <w:tabs>
          <w:tab w:val="left" w:pos="326" w:leader="none"/>
        </w:tabs>
        <w:suppressAutoHyphens w:val="false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ab/>
        <w:tab/>
        <w:t>-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 w:bidi="ar-SA"/>
        </w:rPr>
        <w:tab/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обобщение  и   анализ  информации  о  состоянии  правопорядка на территории сельского поселения Мусорка,  а также прогнозирование тенденций развития ситуации в этой сфере;</w:t>
      </w:r>
    </w:p>
    <w:p>
      <w:pPr>
        <w:pStyle w:val="Normal"/>
        <w:widowControl w:val="false"/>
        <w:numPr>
          <w:ilvl w:val="0"/>
          <w:numId w:val="1"/>
        </w:numPr>
        <w:tabs>
          <w:tab w:val="left" w:pos="874" w:leader="none"/>
          <w:tab w:val="left" w:pos="2986" w:leader="none"/>
        </w:tabs>
        <w:suppressAutoHyphens w:val="false"/>
        <w:ind w:firstLine="547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разработка мер, направленных на обеспечение правопорядка на</w:t>
        <w:br/>
        <w:t>территории сельского поселения Мусорка;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902" w:leader="none"/>
        </w:tabs>
        <w:suppressAutoHyphens w:val="false"/>
        <w:ind w:left="576" w:hanging="326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определение   основных   направлений   борьбы   с   преступностью в сельском поселении.</w:t>
      </w:r>
    </w:p>
    <w:p>
      <w:pPr>
        <w:pStyle w:val="Normal"/>
        <w:suppressAutoHyphens w:val="false"/>
        <w:ind w:left="3763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b/>
          <w:spacing w:val="10"/>
          <w:sz w:val="26"/>
          <w:szCs w:val="26"/>
          <w:lang w:val="ru-RU" w:eastAsia="ru-RU" w:bidi="ar-SA"/>
        </w:rPr>
        <w:t>3.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sz w:val="26"/>
          <w:szCs w:val="26"/>
          <w:lang w:val="ru-RU" w:eastAsia="ru-RU" w:bidi="ar-SA"/>
        </w:rPr>
        <w:t>Функции комиссии</w:t>
      </w:r>
    </w:p>
    <w:p>
      <w:pPr>
        <w:pStyle w:val="Normal"/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3.1. Комиссия в соответствии с возложенными на нее задачами осуществляет следующие функции:</w:t>
      </w:r>
    </w:p>
    <w:p>
      <w:pPr>
        <w:pStyle w:val="Normal"/>
        <w:tabs>
          <w:tab w:val="left" w:pos="5462" w:leader="underscore"/>
        </w:tabs>
        <w:suppressAutoHyphens w:val="false"/>
        <w:ind w:firstLine="52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- обеспечивает взаимодействие лиц, участвующих в профилактике</w:t>
        <w:br/>
        <w:t xml:space="preserve">правонарушений, на территории сельского поселения Мусорка, осуществляет    планирование    и    реализацию  мероприятий </w:t>
      </w:r>
      <w:r>
        <w:rPr>
          <w:rFonts w:eastAsia="Times New Roman" w:cs="Times New Roman" w:ascii="Times New Roman" w:hAnsi="Times New Roman"/>
          <w:bCs/>
          <w:spacing w:val="10"/>
          <w:sz w:val="26"/>
          <w:szCs w:val="26"/>
          <w:lang w:val="ru-RU" w:eastAsia="ru-RU" w:bidi="ar-SA"/>
        </w:rPr>
        <w:t>по</w:t>
      </w:r>
      <w:r>
        <w:rPr>
          <w:rFonts w:eastAsia="Times New Roman" w:cs="Times New Roman" w:ascii="Times New Roman" w:hAnsi="Times New Roman"/>
          <w:b/>
          <w:bCs/>
          <w:spacing w:val="1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предупреждению правонарушений;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710" w:leader="none"/>
        </w:tabs>
        <w:suppressAutoHyphens w:val="false"/>
        <w:ind w:left="172" w:right="58"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организует правовое просвещение и правовое информирование населения;</w:t>
      </w:r>
    </w:p>
    <w:p>
      <w:pPr>
        <w:pStyle w:val="Normal"/>
        <w:widowControl w:val="false"/>
        <w:numPr>
          <w:ilvl w:val="0"/>
          <w:numId w:val="0"/>
        </w:numPr>
        <w:tabs>
          <w:tab w:val="left" w:pos="710" w:leader="none"/>
          <w:tab w:val="left" w:pos="2976" w:leader="none"/>
        </w:tabs>
        <w:suppressAutoHyphens w:val="false"/>
        <w:ind w:left="344" w:right="48" w:hanging="0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обеспечивает проведение комплексного анализа причин и условий</w:t>
        <w:br/>
        <w:t>совершения правонарушений, состояния работы по их предупреждению на</w:t>
        <w:br/>
        <w:t>территории сельского поселения Мусорка;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710" w:leader="none"/>
        </w:tabs>
        <w:suppressAutoHyphens w:val="false"/>
        <w:ind w:left="172" w:right="58"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организует в установленном законодательством порядке разработку и реализацию программных мероприятий, направленных на профилактику правонарушений;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710" w:leader="none"/>
        </w:tabs>
        <w:suppressAutoHyphens w:val="false"/>
        <w:ind w:left="172" w:right="58"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организует и проводит в установленном порядке совещания, конференции по вопросам профилактики преступлений и правонарушений, обобщает и содействует распространению передового опыта в указанной сфере;</w:t>
      </w:r>
    </w:p>
    <w:p>
      <w:pPr>
        <w:pStyle w:val="Normal"/>
        <w:widowControl w:val="false"/>
        <w:numPr>
          <w:ilvl w:val="0"/>
          <w:numId w:val="4"/>
        </w:numPr>
        <w:tabs>
          <w:tab w:val="left" w:pos="778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оказывает содействие средствам массовой информации в освещении вопросов, связанных с профилактикой правонарушений.</w:t>
      </w:r>
    </w:p>
    <w:p>
      <w:pPr>
        <w:pStyle w:val="Normal"/>
        <w:suppressAutoHyphens w:val="false"/>
        <w:ind w:left="3523" w:hanging="0"/>
        <w:jc w:val="both"/>
        <w:textAlignment w:val="auto"/>
        <w:rPr>
          <w:rFonts w:ascii="Times New Roman" w:hAnsi="Times New Roman" w:eastAsia="Times New Roman" w:cs="Times New Roman"/>
          <w:b/>
          <w:b/>
          <w:bCs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pacing w:val="10"/>
          <w:sz w:val="26"/>
          <w:szCs w:val="26"/>
          <w:lang w:val="ru-RU" w:eastAsia="ru-RU" w:bidi="ar-SA"/>
        </w:rPr>
        <w:t>4. Полномочия комиссии</w:t>
      </w:r>
    </w:p>
    <w:p>
      <w:pPr>
        <w:pStyle w:val="Normal"/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4.1. Комиссия в соответствии с возложенными задачами и функциями имеет право:</w:t>
      </w:r>
    </w:p>
    <w:p>
      <w:pPr>
        <w:pStyle w:val="Normal"/>
        <w:widowControl w:val="false"/>
        <w:numPr>
          <w:ilvl w:val="0"/>
          <w:numId w:val="4"/>
        </w:numPr>
        <w:tabs>
          <w:tab w:val="left" w:pos="778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запрашивать у государственных и иных органов, организаций и предприятий независимо от форм собственности и ведомственной принадлежности необходимые для осуществления деятельности комиссии информацию, документы и материалы;</w:t>
      </w:r>
    </w:p>
    <w:p>
      <w:pPr>
        <w:pStyle w:val="Normal"/>
        <w:widowControl w:val="false"/>
        <w:numPr>
          <w:ilvl w:val="0"/>
          <w:numId w:val="4"/>
        </w:numPr>
        <w:tabs>
          <w:tab w:val="left" w:pos="778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власти, органов местного самоуправления, а также представителей организаций и общественных объединений (с их согласия);</w:t>
      </w:r>
    </w:p>
    <w:p>
      <w:pPr>
        <w:pStyle w:val="Normal"/>
        <w:tabs>
          <w:tab w:val="left" w:pos="221" w:leader="none"/>
          <w:tab w:val="left" w:pos="3936" w:leader="underscore"/>
        </w:tabs>
        <w:suppressAutoHyphens w:val="false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-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 w:bidi="ar-SA"/>
        </w:rPr>
        <w:tab/>
        <w:t xml:space="preserve">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вносить в Совет 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 w:bidi="ar-SA"/>
        </w:rPr>
        <w:t xml:space="preserve">Представителей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сельского поселения предложения по</w:t>
      </w:r>
    </w:p>
    <w:p>
      <w:pPr>
        <w:pStyle w:val="Normal"/>
        <w:suppressAutoHyphens w:val="false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проблемным вопросам обеспечения системы профилактики правонарушений на территории поселения, в том числе по совершенствованию законодательства;</w:t>
      </w:r>
    </w:p>
    <w:p>
      <w:pPr>
        <w:pStyle w:val="Normal"/>
        <w:widowControl w:val="false"/>
        <w:numPr>
          <w:ilvl w:val="0"/>
          <w:numId w:val="4"/>
        </w:numPr>
        <w:tabs>
          <w:tab w:val="left" w:pos="778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создавать при необходимости для обеспечения деятельности комиссии рабочую группу из представителей заинтересованных территориальных органов федеральных органов исполнительной власти и органов местного самоуправления, состав которой утверждается председателем комиссии по согласованию с заинтересованными органами.</w:t>
      </w:r>
    </w:p>
    <w:p>
      <w:pPr>
        <w:pStyle w:val="Normal"/>
        <w:suppressAutoHyphens w:val="false"/>
        <w:ind w:left="3034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-10"/>
          <w:sz w:val="26"/>
          <w:szCs w:val="26"/>
          <w:lang w:val="ru-RU" w:eastAsia="ru-RU" w:bidi="ar-SA"/>
        </w:rPr>
        <w:t xml:space="preserve">5. </w:t>
      </w:r>
      <w:r>
        <w:rPr>
          <w:rFonts w:eastAsia="Times New Roman" w:cs="Times New Roman" w:ascii="Times New Roman" w:hAnsi="Times New Roman"/>
          <w:b/>
          <w:bCs/>
          <w:spacing w:val="10"/>
          <w:sz w:val="26"/>
          <w:szCs w:val="26"/>
          <w:lang w:val="ru-RU" w:eastAsia="ru-RU" w:bidi="ar-SA"/>
        </w:rPr>
        <w:t>Организация работы комиссии</w:t>
      </w:r>
    </w:p>
    <w:p>
      <w:pPr>
        <w:pStyle w:val="Normal"/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5.1. Комиссия осуществляет свою деятельность в соответствии с планом работы, принимаемым на заседании комиссии (далее - план работы комиссии).</w:t>
      </w:r>
    </w:p>
    <w:p>
      <w:pPr>
        <w:pStyle w:val="Normal"/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5.1.1. План работы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лиц, ответственных за подготовку вопроса.</w:t>
      </w:r>
    </w:p>
    <w:p>
      <w:pPr>
        <w:pStyle w:val="Normal"/>
        <w:suppressAutoHyphens w:val="false"/>
        <w:ind w:firstLine="538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numPr>
          <w:ilvl w:val="0"/>
          <w:numId w:val="5"/>
        </w:numPr>
        <w:tabs>
          <w:tab w:val="left" w:pos="1258" w:leader="none"/>
        </w:tabs>
        <w:suppressAutoHyphens w:val="false"/>
        <w:ind w:left="711" w:right="38"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Решение об изменении принятого плана работы комиссии в части содержания вопроса и срока его рассмотрения принимается по мотивированному письменному предложению члена комиссии не позднее чем за 30 календарных дней до предполагаемой даты.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1094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Заседания комиссии проводятся не реже одного раза в квартал. В случае необходимости по решению председателя комиссии могут проводится внеочередные заседания комиссии.</w:t>
      </w:r>
    </w:p>
    <w:p>
      <w:pPr>
        <w:pStyle w:val="Normal"/>
        <w:suppressAutoHyphens w:val="false"/>
        <w:ind w:firstLine="547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Заседание комиссии считается правомочным, если на нем присутствует более половины её членов.</w:t>
      </w:r>
    </w:p>
    <w:p>
      <w:pPr>
        <w:pStyle w:val="Normal"/>
        <w:widowControl w:val="false"/>
        <w:numPr>
          <w:ilvl w:val="0"/>
          <w:numId w:val="7"/>
        </w:numPr>
        <w:tabs>
          <w:tab w:val="left" w:pos="1181" w:leader="none"/>
        </w:tabs>
        <w:suppressAutoHyphens w:val="false"/>
        <w:ind w:firstLine="52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Решения комиссии принимаются путем открытого голосования простым большинством голосов членов комиссии.</w:t>
      </w:r>
    </w:p>
    <w:p>
      <w:pPr>
        <w:pStyle w:val="Normal"/>
        <w:suppressAutoHyphens w:val="false"/>
        <w:ind w:firstLine="557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При равенстве голосов членов комиссии голос председательствующего на заседании является решающим.</w:t>
      </w:r>
    </w:p>
    <w:p>
      <w:pPr>
        <w:pStyle w:val="Normal"/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Решение комиссии оформляется протоколом, который подписывается председательствующим на заседании и секретарем комиссии в течение 5 рабочих дней со дня проведения заседания комиссии.</w:t>
      </w:r>
    </w:p>
    <w:p>
      <w:pPr>
        <w:pStyle w:val="Normal"/>
        <w:widowControl w:val="false"/>
        <w:numPr>
          <w:ilvl w:val="0"/>
          <w:numId w:val="8"/>
        </w:numPr>
        <w:tabs>
          <w:tab w:val="left" w:pos="1258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Комиссию возглавляет председатель комиссии. Председатель комиссии: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730" w:leader="none"/>
        </w:tabs>
        <w:suppressAutoHyphens w:val="false"/>
        <w:ind w:left="576" w:hanging="154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осуществляет общее руководство деятельностью комиссии;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730" w:leader="none"/>
        </w:tabs>
        <w:suppressAutoHyphens w:val="false"/>
        <w:ind w:left="576" w:hanging="154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распределяет обязанности между членами комиссии;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730" w:leader="none"/>
        </w:tabs>
        <w:suppressAutoHyphens w:val="false"/>
        <w:ind w:left="576" w:hanging="154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ведет заседание комиссии;</w:t>
      </w:r>
    </w:p>
    <w:p>
      <w:pPr>
        <w:pStyle w:val="Normal"/>
        <w:tabs>
          <w:tab w:val="left" w:pos="874" w:leader="none"/>
        </w:tabs>
        <w:suppressAutoHyphens w:val="false"/>
        <w:ind w:firstLine="52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-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 w:bidi="ar-SA"/>
        </w:rPr>
        <w:tab/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дает поручение членам комиссии но вопросам, отнесенным к компетенции комиссии;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01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принимает решения о проведении внеочередного заседания комиссии при возникновении необходимости безотлагательного рассмотрения вопросов, относящихся к её компетенции;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39" w:leader="none"/>
        </w:tabs>
        <w:suppressAutoHyphens w:val="false"/>
        <w:ind w:left="576" w:hanging="163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подписывает протоколы заседаний комиссии;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39" w:leader="none"/>
        </w:tabs>
        <w:suppressAutoHyphens w:val="false"/>
        <w:ind w:left="576" w:hanging="163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принимает решения, связанные с деятельностью комиссии;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39" w:leader="none"/>
        </w:tabs>
        <w:suppressAutoHyphens w:val="false"/>
        <w:ind w:left="576" w:hanging="163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представляет комиссию по вопросам, отнесенным к её компетенции.</w:t>
      </w:r>
    </w:p>
    <w:p>
      <w:pPr>
        <w:pStyle w:val="Normal"/>
        <w:widowControl w:val="false"/>
        <w:numPr>
          <w:ilvl w:val="0"/>
          <w:numId w:val="11"/>
        </w:numPr>
        <w:tabs>
          <w:tab w:val="left" w:pos="1258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Секретарь комиссии принимает меры по организационному обеспечению деятельности комиссии, ведет делопроизводство.</w:t>
      </w:r>
    </w:p>
    <w:p>
      <w:pPr>
        <w:pStyle w:val="Normal"/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В период временного отсутствия секретаря комиссии его полномочия исполняет один из членов комиссии, определяемый председателем комиссии.</w:t>
      </w:r>
    </w:p>
    <w:p>
      <w:pPr>
        <w:pStyle w:val="Normal"/>
        <w:tabs>
          <w:tab w:val="left" w:pos="1075" w:leader="none"/>
        </w:tabs>
        <w:suppressAutoHyphens w:val="false"/>
        <w:ind w:left="595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5.6.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 w:bidi="ar-SA"/>
        </w:rPr>
        <w:tab/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Члены комиссии имеют право: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01" w:leader="none"/>
        </w:tabs>
        <w:suppressAutoHyphens w:val="false"/>
        <w:ind w:firstLine="53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поданным вопросам;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39" w:leader="none"/>
        </w:tabs>
        <w:suppressAutoHyphens w:val="false"/>
        <w:ind w:left="576" w:hanging="163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голосовать на заседаниях комиссии;</w:t>
      </w:r>
    </w:p>
    <w:p>
      <w:pPr>
        <w:pStyle w:val="Normal"/>
        <w:widowControl w:val="false"/>
        <w:numPr>
          <w:ilvl w:val="0"/>
          <w:numId w:val="10"/>
        </w:numPr>
        <w:tabs>
          <w:tab w:val="left" w:pos="701" w:leader="none"/>
        </w:tabs>
        <w:suppressAutoHyphens w:val="false"/>
        <w:ind w:firstLine="538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знакомиться с документами и материалами комиссии, непосредственно касающимися деятельности комиссии;</w:t>
      </w:r>
    </w:p>
    <w:p>
      <w:pPr>
        <w:pStyle w:val="Normal"/>
        <w:widowControl w:val="false"/>
        <w:numPr>
          <w:ilvl w:val="0"/>
          <w:numId w:val="12"/>
        </w:numPr>
        <w:tabs>
          <w:tab w:val="left" w:pos="720" w:leader="none"/>
        </w:tabs>
        <w:suppressAutoHyphens w:val="false"/>
        <w:ind w:left="182" w:right="58" w:firstLine="538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по согласованию с председателем комиссии привлекать сотрудников и специалистов других организаций к экспертной, аналитической и иной работе, связанной с деятельностью комиссии,</w:t>
      </w:r>
    </w:p>
    <w:p>
      <w:pPr>
        <w:pStyle w:val="Normal"/>
        <w:widowControl w:val="false"/>
        <w:numPr>
          <w:ilvl w:val="0"/>
          <w:numId w:val="12"/>
        </w:numPr>
        <w:tabs>
          <w:tab w:val="left" w:pos="720" w:leader="none"/>
        </w:tabs>
        <w:suppressAutoHyphens w:val="false"/>
        <w:ind w:left="182" w:right="48" w:firstLine="538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излагать в случае несогласия с решением комиссии в письменной форме особое мнение, которое подлежит внесению в протокол заседания комиссии и является его неотъемлемой частью.</w:t>
      </w:r>
    </w:p>
    <w:p>
      <w:pPr>
        <w:pStyle w:val="Normal"/>
        <w:suppressAutoHyphens w:val="false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Члены комиссии обладают равными правами при подготовке и обсуждении рассматриваемых на заседании вопросов. Члены комиссии обязаны:</w:t>
      </w:r>
    </w:p>
    <w:p>
      <w:pPr>
        <w:pStyle w:val="Normal"/>
        <w:widowControl w:val="false"/>
        <w:numPr>
          <w:ilvl w:val="0"/>
          <w:numId w:val="12"/>
        </w:numPr>
        <w:tabs>
          <w:tab w:val="left" w:pos="720" w:leader="none"/>
        </w:tabs>
        <w:suppressAutoHyphens w:val="false"/>
        <w:ind w:left="182" w:right="48" w:firstLine="538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организовывать в рамках своих полномочий проработку и подготовку вопросов, выносимых на рассмотрение комиссии;</w:t>
      </w:r>
    </w:p>
    <w:p>
      <w:pPr>
        <w:pStyle w:val="Normal"/>
        <w:widowControl w:val="false"/>
        <w:numPr>
          <w:ilvl w:val="0"/>
          <w:numId w:val="12"/>
        </w:numPr>
        <w:tabs>
          <w:tab w:val="left" w:pos="720" w:leader="none"/>
        </w:tabs>
        <w:suppressAutoHyphens w:val="false"/>
        <w:ind w:left="182" w:right="38" w:firstLine="538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организовывать в рамках своих должностных полномочий выполнение решений комиссии;</w:t>
      </w:r>
    </w:p>
    <w:p>
      <w:pPr>
        <w:pStyle w:val="Normal"/>
        <w:widowControl w:val="false"/>
        <w:numPr>
          <w:ilvl w:val="0"/>
          <w:numId w:val="12"/>
        </w:numPr>
        <w:tabs>
          <w:tab w:val="left" w:pos="720" w:leader="none"/>
        </w:tabs>
        <w:suppressAutoHyphens w:val="false"/>
        <w:ind w:left="538" w:hanging="182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присутствовать на заседаниях комиссии.</w:t>
      </w:r>
    </w:p>
    <w:p>
      <w:pPr>
        <w:pStyle w:val="Normal"/>
        <w:suppressAutoHyphens w:val="false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Члены комиссии не вправе делегировать свои полномочия иным лицам. Члены  комиссии  несут персональную ответственность за исполнение соответствующих поручений, содержащихся в решениях комиссии.</w:t>
      </w:r>
    </w:p>
    <w:p>
      <w:pPr>
        <w:pStyle w:val="Normal"/>
        <w:widowControl w:val="false"/>
        <w:numPr>
          <w:ilvl w:val="0"/>
          <w:numId w:val="13"/>
        </w:numPr>
        <w:tabs>
          <w:tab w:val="left" w:pos="1037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Члены комиссии принимают участие в подготовке заседаний комиссии в соответствии с утвержденным планом работы комиссии и несут персональную ответственность за качество и своевременность представления материалов.</w:t>
      </w:r>
    </w:p>
    <w:p>
      <w:pPr>
        <w:pStyle w:val="Normal"/>
        <w:widowControl w:val="false"/>
        <w:numPr>
          <w:ilvl w:val="0"/>
          <w:numId w:val="13"/>
        </w:numPr>
        <w:tabs>
          <w:tab w:val="left" w:pos="1123" w:leader="none"/>
        </w:tabs>
        <w:suppressAutoHyphens w:val="false"/>
        <w:ind w:firstLine="52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Проект повестки дня заседания комиссии уточняется в процессе подготовки к очередному заседанию и согласовывается секретарем комиссии с председателем комиссии.</w:t>
      </w:r>
    </w:p>
    <w:p>
      <w:pPr>
        <w:pStyle w:val="Normal"/>
        <w:widowControl w:val="false"/>
        <w:numPr>
          <w:ilvl w:val="0"/>
          <w:numId w:val="14"/>
        </w:numPr>
        <w:tabs>
          <w:tab w:val="left" w:pos="1210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Секретарю комиссии не позднее чем за 30 рабочих дней до даты проведения заседания комиссии представляются следующие материалы:</w:t>
      </w:r>
    </w:p>
    <w:p>
      <w:pPr>
        <w:pStyle w:val="Normal"/>
        <w:suppressAutoHyphens w:val="false"/>
        <w:ind w:left="576" w:right="199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-аналитическая справка по рассматриваемому вопросу; -тезисы выступления основного докладчика: -тезисы выступления содокладчиков;</w:t>
      </w:r>
    </w:p>
    <w:p>
      <w:pPr>
        <w:pStyle w:val="Normal"/>
        <w:suppressAutoHyphens w:val="false"/>
        <w:ind w:firstLine="528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-предложения в письменной форме по рассматриваемому вопросу для внесения в протокол заседания комиссии с указанием исполнителей и срока исполнения принятых решений.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210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Контроль своевременности подготовки и представления материалов для рассмотрения па заседаниях комиссии осуществляется секретарем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210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В случае непредставления материалов по решению председателя комиссии вопрос может быть </w:t>
      </w:r>
      <w:r>
        <w:rPr>
          <w:rFonts w:eastAsia="Times New Roman" w:cs="Times New Roman" w:ascii="Times New Roman" w:hAnsi="Times New Roman"/>
          <w:spacing w:val="40"/>
          <w:sz w:val="26"/>
          <w:szCs w:val="26"/>
          <w:lang w:val="ru-RU" w:eastAsia="ru-RU" w:bidi="ar-SA"/>
        </w:rPr>
        <w:t>спят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 с рассмотрения либо перенесен для рассмотрения на другое заседание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210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Секретарь комиссии не позднее чем за 3 рабочих дня до даты проведения заседания комиссии информирует членов комиссии и приглашенных </w:t>
      </w:r>
      <w:r>
        <w:rPr>
          <w:rFonts w:eastAsia="Times New Roman" w:cs="Times New Roman" w:ascii="Times New Roman" w:hAnsi="Times New Roman"/>
          <w:spacing w:val="40"/>
          <w:sz w:val="26"/>
          <w:szCs w:val="26"/>
          <w:lang w:val="ru-RU" w:eastAsia="ru-RU" w:bidi="ar-SA"/>
        </w:rPr>
        <w:t>лиц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 о дате, времени и месте проведения заседания комиссии, назначенных председателем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210" w:leader="none"/>
        </w:tabs>
        <w:suppressAutoHyphens w:val="false"/>
        <w:ind w:firstLine="547"/>
        <w:jc w:val="both"/>
        <w:textAlignment w:val="auto"/>
        <w:rPr>
          <w:rFonts w:ascii="Times New Roman" w:hAnsi="Times New Roman" w:eastAsia="Times New Roman" w:cs="Times New Roman"/>
          <w:spacing w:val="1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Информация, которая озвучивается на заседании комиссии, вносится в протокол заседания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210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К протоколу заседания комиссии прилагаются особые мнения членов комиссии, которые являются его неотъемлемой частью (если таковые имеются).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325" w:leader="none"/>
        </w:tabs>
        <w:suppressAutoHyphens w:val="false"/>
        <w:ind w:left="663" w:right="19"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 xml:space="preserve">В случае необходимости доработки проектов материалов, рассмотренных на заседании комиссии, по которым высказаны предложения и замечания, в протоколе заседания комиссии отражается соответствующее поручение членам комиссии. Если срок доработки специально не оговаривается, </w:t>
      </w:r>
      <w:r>
        <w:rPr>
          <w:rFonts w:eastAsia="Times New Roman" w:cs="Times New Roman" w:ascii="Times New Roman" w:hAnsi="Times New Roman"/>
          <w:spacing w:val="-10"/>
          <w:sz w:val="26"/>
          <w:szCs w:val="26"/>
          <w:lang w:val="ru-RU" w:eastAsia="ru-RU" w:bidi="ar-SA"/>
        </w:rPr>
        <w:t xml:space="preserve">то </w:t>
      </w: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доработка осуществляется в срок до 7 рабочих дней с даты проведения заседания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325" w:leader="none"/>
        </w:tabs>
        <w:suppressAutoHyphens w:val="false"/>
        <w:ind w:left="663" w:right="19"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Протокол заседания комиссии подписывается председателем комиссии и секретарем комиссии, рассылается членам комиссии в течение 10 рабочих дней с даты проведения заседания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325" w:leader="none"/>
        </w:tabs>
        <w:suppressAutoHyphens w:val="false"/>
        <w:ind w:left="663" w:right="19"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Ответственные исполнители готовят отчеты об исполнении поручений, содержащихся в протоколах заседаний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325" w:leader="none"/>
        </w:tabs>
        <w:suppressAutoHyphens w:val="false"/>
        <w:ind w:left="663" w:right="10"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Контроль исполнения решений и поручений, содержащихся в решениях и протоколах заседаний комиссии, осуществляет секретарь комиссии. Отчеты предоставляются секретарю комиссии в течение 5 рабочих дней по окончании срока, указанного в протоколе заседания комиссии.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1325" w:leader="none"/>
        </w:tabs>
        <w:suppressAutoHyphens w:val="false"/>
        <w:ind w:firstLine="547"/>
        <w:jc w:val="both"/>
        <w:textAlignment w:val="auto"/>
        <w:rPr/>
      </w:pPr>
      <w:r>
        <w:rPr>
          <w:rFonts w:eastAsia="Times New Roman" w:cs="Times New Roman" w:ascii="Times New Roman" w:hAnsi="Times New Roman"/>
          <w:spacing w:val="10"/>
          <w:sz w:val="26"/>
          <w:szCs w:val="26"/>
          <w:lang w:val="ru-RU" w:eastAsia="ru-RU" w:bidi="ar-SA"/>
        </w:rPr>
        <w:t>Председатель комиссии определяет сроки и периодичность предоставления ему результатов исполнения решений протоколов заседаний комиссии.</w:t>
      </w:r>
    </w:p>
    <w:p>
      <w:pPr>
        <w:pStyle w:val="Textbody"/>
        <w:spacing w:lineRule="auto" w:line="36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val="ru-RU"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 w:eastAsia="ar-SA"/>
        </w:rPr>
      </w:r>
    </w:p>
    <w:p>
      <w:pPr>
        <w:pStyle w:val="Textbody"/>
        <w:spacing w:lineRule="auto" w:line="360"/>
        <w:jc w:val="both"/>
        <w:rPr>
          <w:lang w:val="ru-RU"/>
        </w:rPr>
      </w:pPr>
      <w:r>
        <w:rPr>
          <w:lang w:val="ru-RU"/>
        </w:rPr>
      </w:r>
    </w:p>
    <w:p>
      <w:pPr>
        <w:pStyle w:val="Textbody"/>
        <w:spacing w:lineRule="auto" w:line="360" w:before="0" w:after="140"/>
        <w:jc w:val="both"/>
        <w:rPr/>
      </w:pPr>
      <w:r>
        <w:rPr/>
      </w:r>
    </w:p>
    <w:sectPr>
      <w:headerReference w:type="default" r:id="rId4"/>
      <w:type w:val="nextPage"/>
      <w:pgSz w:w="11906" w:h="16838"/>
      <w:pgMar w:left="1134" w:right="1134" w:header="720" w:top="777" w:footer="0" w:bottom="113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ucida Sans Unicode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widowControl/>
      <w:ind w:right="67" w:hanging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327" w:hanging="327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bullet"/>
      <w:lvlText w:val="-"/>
      <w:lvlJc w:val="left"/>
      <w:pPr>
        <w:ind w:left="326" w:hanging="326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lvl w:ilvl="0">
      <w:start w:val="1"/>
      <w:numFmt w:val="bullet"/>
      <w:lvlText w:val="-"/>
      <w:lvlJc w:val="left"/>
      <w:pPr>
        <w:ind w:left="172" w:hanging="172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4">
    <w:lvl w:ilvl="0">
      <w:start w:val="1"/>
      <w:numFmt w:val="bullet"/>
      <w:lvlText w:val="-"/>
      <w:lvlJc w:val="left"/>
      <w:pPr>
        <w:ind w:left="240" w:hanging="24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>
    <w:lvl w:ilvl="0">
      <w:start w:val="2"/>
      <w:numFmt w:val="decimal"/>
      <w:lvlText w:val="5.1.%1."/>
      <w:lvlJc w:val="left"/>
      <w:pPr>
        <w:ind w:left="711" w:hanging="711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6">
    <w:lvl w:ilvl="0">
      <w:start w:val="2"/>
      <w:numFmt w:val="decimal"/>
      <w:lvlText w:val="5.%1."/>
      <w:lvlJc w:val="left"/>
      <w:pPr>
        <w:ind w:left="547" w:hanging="54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7">
    <w:lvl w:ilvl="0">
      <w:start w:val="3"/>
      <w:numFmt w:val="decimal"/>
      <w:lvlText w:val="5.%1."/>
      <w:lvlJc w:val="left"/>
      <w:pPr>
        <w:ind w:left="653" w:hanging="653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8">
    <w:lvl w:ilvl="0">
      <w:start w:val="4"/>
      <w:numFmt w:val="decimal"/>
      <w:lvlText w:val="5.%1."/>
      <w:lvlJc w:val="left"/>
      <w:pPr>
        <w:ind w:left="720" w:hanging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9">
    <w:lvl w:ilvl="0">
      <w:start w:val="1"/>
      <w:numFmt w:val="bullet"/>
      <w:lvlText w:val="-"/>
      <w:lvlJc w:val="left"/>
      <w:pPr>
        <w:ind w:left="154" w:hanging="154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0">
    <w:lvl w:ilvl="0">
      <w:start w:val="1"/>
      <w:numFmt w:val="bullet"/>
      <w:lvlText w:val="-"/>
      <w:lvlJc w:val="left"/>
      <w:pPr>
        <w:ind w:left="163" w:hanging="163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1">
    <w:lvl w:ilvl="0">
      <w:start w:val="5"/>
      <w:numFmt w:val="decimal"/>
      <w:lvlText w:val="5.%1."/>
      <w:lvlJc w:val="left"/>
      <w:pPr>
        <w:ind w:left="720" w:hanging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2">
    <w:lvl w:ilvl="0">
      <w:start w:val="1"/>
      <w:numFmt w:val="bullet"/>
      <w:lvlText w:val="-"/>
      <w:lvlJc w:val="left"/>
      <w:pPr>
        <w:ind w:left="182" w:hanging="182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3">
    <w:lvl w:ilvl="0">
      <w:start w:val="7"/>
      <w:numFmt w:val="decimal"/>
      <w:lvlText w:val="5.%1."/>
      <w:lvlJc w:val="left"/>
      <w:pPr>
        <w:ind w:left="490" w:hanging="49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4">
    <w:lvl w:ilvl="0">
      <w:start w:val="10"/>
      <w:numFmt w:val="decimal"/>
      <w:lvlText w:val="5.%1."/>
      <w:lvlJc w:val="left"/>
      <w:pPr>
        <w:ind w:left="663" w:hanging="663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5">
    <w:lvl w:ilvl="0">
      <w:start w:val="11"/>
      <w:numFmt w:val="decimal"/>
      <w:lvlText w:val="5.%1."/>
      <w:lvlJc w:val="left"/>
      <w:pPr>
        <w:ind w:left="663" w:hanging="663"/>
      </w:pPr>
      <w:rPr>
        <w:sz w:val="2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00000A"/>
      <w:sz w:val="24"/>
      <w:szCs w:val="24"/>
      <w:lang w:val="en-US" w:eastAsia="zh-CN" w:bidi="hi-IN"/>
    </w:rPr>
  </w:style>
  <w:style w:type="paragraph" w:styleId="1">
    <w:name w:val="Заголовок 1"/>
    <w:basedOn w:val="Style17"/>
    <w:pPr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13">
    <w:name w:val="Интернет-ссылка"/>
    <w:rPr>
      <w:color w:val="0000FF"/>
      <w:u w:val="single"/>
    </w:rPr>
  </w:style>
  <w:style w:type="character" w:styleId="Style14">
    <w:name w:val="Выделение"/>
    <w:rPr>
      <w:i/>
      <w:iCs/>
    </w:rPr>
  </w:style>
  <w:style w:type="character" w:styleId="Style15" w:customStyle="1">
    <w:name w:val="Текст выноски Знак"/>
    <w:basedOn w:val="DefaultParagraphFont"/>
    <w:qFormat/>
    <w:rPr>
      <w:rFonts w:ascii="Segoe UI" w:hAnsi="Segoe UI"/>
      <w:sz w:val="18"/>
      <w:szCs w:val="16"/>
    </w:rPr>
  </w:style>
  <w:style w:type="character" w:styleId="FontStyle23" w:customStyle="1">
    <w:name w:val="Font Style23"/>
    <w:basedOn w:val="DefaultParagraphFont"/>
    <w:qFormat/>
    <w:rPr>
      <w:rFonts w:ascii="Times New Roman" w:hAnsi="Times New Roman" w:cs="Times New Roman"/>
      <w:b/>
      <w:bCs/>
      <w:spacing w:val="10"/>
      <w:sz w:val="24"/>
      <w:szCs w:val="24"/>
    </w:rPr>
  </w:style>
  <w:style w:type="character" w:styleId="FontStyle22" w:customStyle="1">
    <w:name w:val="Font Style22"/>
    <w:basedOn w:val="DefaultParagraphFont"/>
    <w:qFormat/>
    <w:rPr>
      <w:rFonts w:ascii="Lucida Sans Unicode" w:hAnsi="Lucida Sans Unicode" w:cs="Lucida Sans Unicode"/>
      <w:sz w:val="16"/>
      <w:szCs w:val="16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Pr>
      <w:szCs w:val="21"/>
    </w:rPr>
  </w:style>
  <w:style w:type="character" w:styleId="ListLabel1">
    <w:name w:val="ListLabel 1"/>
    <w:qFormat/>
    <w:rPr>
      <w:rFonts w:ascii="Times New Roman" w:hAnsi="Times New Roman" w:cs="Times New Roman"/>
      <w:sz w:val="26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ascii="Times New Roman" w:hAnsi="Times New Roman" w:cs="Times New Roman"/>
      <w:sz w:val="26"/>
    </w:rPr>
  </w:style>
  <w:style w:type="character" w:styleId="ListLabel10">
    <w:name w:val="ListLabel 10"/>
    <w:qFormat/>
    <w:rPr>
      <w:rFonts w:cs="Times New Roman"/>
      <w:sz w:val="26"/>
    </w:rPr>
  </w:style>
  <w:style w:type="character" w:styleId="ListLabel11">
    <w:name w:val="ListLabel 11"/>
    <w:qFormat/>
    <w:rPr>
      <w:rFonts w:ascii="Times New Roman" w:hAnsi="Times New Roman" w:cs="Times New Roman"/>
      <w:sz w:val="26"/>
    </w:rPr>
  </w:style>
  <w:style w:type="character" w:styleId="ListLabel12">
    <w:name w:val="ListLabel 12"/>
    <w:qFormat/>
    <w:rPr>
      <w:rFonts w:ascii="Times New Roman" w:hAnsi="Times New Roman" w:cs="Times New Roman"/>
      <w:sz w:val="26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ascii="Times New Roman" w:hAnsi="Times New Roman" w:cs="Times New Roman"/>
      <w:sz w:val="26"/>
    </w:rPr>
  </w:style>
  <w:style w:type="character" w:styleId="ListLabel20">
    <w:name w:val="ListLabel 20"/>
    <w:qFormat/>
    <w:rPr>
      <w:rFonts w:ascii="Times New Roman" w:hAnsi="Times New Roman" w:cs="Times New Roman"/>
      <w:sz w:val="26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ascii="Times New Roman" w:hAnsi="Times New Roman" w:cs="Times New Roman"/>
      <w:sz w:val="26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ascii="Times New Roman" w:hAnsi="Times New Roman" w:cs="Times New Roman"/>
      <w:sz w:val="26"/>
    </w:rPr>
  </w:style>
  <w:style w:type="paragraph" w:styleId="Style17" w:customStyle="1">
    <w:name w:val="Заголовок"/>
    <w:next w:val="Style18"/>
    <w:qFormat/>
    <w:pPr>
      <w:keepNext/>
      <w:widowControl w:val="false"/>
      <w:spacing w:before="240" w:after="120"/>
      <w:textAlignment w:val="baseline"/>
    </w:pPr>
    <w:rPr>
      <w:rFonts w:ascii="Liberation Sans" w:hAnsi="Liberation Sans" w:eastAsia="Microsoft YaHei" w:cs="Mangal"/>
      <w:color w:val="auto"/>
      <w:sz w:val="28"/>
      <w:szCs w:val="28"/>
      <w:lang w:val="en-US" w:eastAsia="zh-CN" w:bidi="hi-IN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pPr>
      <w:widowControl w:val="false"/>
      <w:textAlignment w:val="baseline"/>
    </w:pPr>
    <w:rPr>
      <w:rFonts w:ascii="Liberation Serif" w:hAnsi="Liberation Serif" w:eastAsia="SimSun" w:cs="Mangal"/>
      <w:color w:val="auto"/>
      <w:sz w:val="24"/>
      <w:szCs w:val="24"/>
      <w:lang w:val="en-US" w:eastAsia="zh-CN" w:bidi="hi-IN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qFormat/>
    <w:pPr>
      <w:widowControl w:val="false"/>
      <w:suppressLineNumbers/>
      <w:textAlignment w:val="baseline"/>
    </w:pPr>
    <w:rPr>
      <w:rFonts w:ascii="Liberation Serif" w:hAnsi="Liberation Serif" w:eastAsia="SimSun" w:cs="Mangal"/>
      <w:color w:val="auto"/>
      <w:sz w:val="24"/>
      <w:szCs w:val="24"/>
      <w:lang w:val="en-US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00000A"/>
      <w:sz w:val="24"/>
      <w:szCs w:val="24"/>
      <w:lang w:val="en-US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Standard"/>
    <w:qFormat/>
    <w:pPr>
      <w:spacing w:before="40" w:after="40"/>
    </w:pPr>
    <w:rPr>
      <w:rFonts w:ascii="Arial" w:hAnsi="Arial" w:eastAsia="Times New Roman" w:cs="Arial"/>
      <w:color w:val="332E2D"/>
      <w:spacing w:val="2"/>
    </w:rPr>
  </w:style>
  <w:style w:type="paragraph" w:styleId="NoSpacing">
    <w:name w:val="No Spacing"/>
    <w:basedOn w:val="Standard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Style22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ind w:firstLine="720"/>
      <w:jc w:val="left"/>
      <w:textAlignment w:val="baseline"/>
    </w:pPr>
    <w:rPr>
      <w:rFonts w:ascii="Arial" w:hAnsi="Arial" w:eastAsia="Arial" w:cs="Arial"/>
      <w:color w:val="00000A"/>
      <w:sz w:val="20"/>
      <w:szCs w:val="20"/>
      <w:lang w:val="ru-RU" w:eastAsia="ar-SA" w:bidi="ar-SA"/>
    </w:rPr>
  </w:style>
  <w:style w:type="paragraph" w:styleId="ListParagraph">
    <w:name w:val="List Paragraph"/>
    <w:basedOn w:val="Standard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6"/>
    </w:rPr>
  </w:style>
  <w:style w:type="paragraph" w:styleId="Style31" w:customStyle="1">
    <w:name w:val="Style3"/>
    <w:basedOn w:val="Normal"/>
    <w:qFormat/>
    <w:pPr>
      <w:widowControl w:val="false"/>
      <w:suppressAutoHyphens w:val="false"/>
      <w:spacing w:lineRule="exact" w:line="586"/>
      <w:ind w:firstLine="461"/>
      <w:textAlignment w:val="auto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Style81" w:customStyle="1">
    <w:name w:val="Style8"/>
    <w:basedOn w:val="Normal"/>
    <w:qFormat/>
    <w:pPr>
      <w:widowControl w:val="false"/>
      <w:suppressAutoHyphens w:val="false"/>
      <w:textAlignment w:val="auto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Style61" w:customStyle="1">
    <w:name w:val="Style6"/>
    <w:basedOn w:val="Normal"/>
    <w:qFormat/>
    <w:pPr>
      <w:widowControl w:val="false"/>
      <w:suppressAutoHyphens w:val="false"/>
      <w:textAlignment w:val="auto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Style24">
    <w:name w:val="Верхний колонтитул"/>
    <w:basedOn w:val="Normal"/>
    <w:link w:val="ad"/>
    <w:uiPriority w:val="99"/>
    <w:unhideWhenUsed/>
    <w:pPr>
      <w:tabs>
        <w:tab w:val="center" w:pos="4677" w:leader="none"/>
        <w:tab w:val="right" w:pos="9355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musorka.stavrsp.ru/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LibreOffice/5.1.0.3$Windows_x86 LibreOffice_project/5e3e00a007d9b3b6efb6797a8b8e57b51ab1f737</Application>
  <Pages>8</Pages>
  <Words>2054</Word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2022-02-09T10:38:00Z</dcterms:created>
  <dc:creator>Женек</dc:creator>
  <dc:description/>
  <dc:language>ru-RU</dc:language>
  <cp:lastModifiedBy/>
  <cp:lastPrinted>2022-02-14T09:07:36Z</cp:lastPrinted>
  <dcterms:modified xsi:type="dcterms:W3CDTF">2022-02-14T09:08:29Z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