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color w:val="262626"/>
          <w:sz w:val="24"/>
          <w:lang w:eastAsia="ar-SA"/>
        </w:rPr>
      </w:pPr>
      <w:r>
        <w:rPr>
          <w:color w:val="262626"/>
          <w:sz w:val="24"/>
          <w:lang w:eastAsia="ar-SA"/>
        </w:rPr>
      </w:r>
    </w:p>
    <w:p>
      <w:pPr>
        <w:pStyle w:val="Normal"/>
        <w:suppressAutoHyphens w:val="false"/>
        <w:jc w:val="center"/>
        <w:rPr>
          <w:b/>
          <w:b/>
          <w:bCs/>
          <w:sz w:val="24"/>
          <w:lang w:val="ru-RU" w:eastAsia="ru-RU"/>
        </w:rPr>
      </w:pPr>
      <w:r>
        <w:rPr>
          <w:b/>
          <w:sz w:val="24"/>
          <w:lang w:val="ru-RU" w:eastAsia="ru-RU"/>
        </w:rPr>
        <w:drawing>
          <wp:inline distT="0" distB="0" distL="0" distR="0">
            <wp:extent cx="806450" cy="612775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false"/>
        <w:jc w:val="center"/>
        <w:rPr>
          <w:b/>
          <w:b/>
          <w:bCs/>
          <w:sz w:val="24"/>
          <w:lang w:val="ru-RU" w:eastAsia="ru-RU"/>
        </w:rPr>
      </w:pPr>
      <w:r>
        <w:rPr>
          <w:b/>
          <w:bCs/>
          <w:sz w:val="24"/>
          <w:lang w:val="ru-RU" w:eastAsia="ru-RU"/>
        </w:rPr>
        <w:t>Российская Федерация</w:t>
      </w:r>
    </w:p>
    <w:p>
      <w:pPr>
        <w:pStyle w:val="Normal"/>
        <w:suppressAutoHyphens w:val="false"/>
        <w:jc w:val="center"/>
        <w:rPr>
          <w:b/>
          <w:b/>
          <w:sz w:val="24"/>
          <w:lang w:val="ru-RU" w:eastAsia="ru-RU"/>
        </w:rPr>
      </w:pPr>
      <w:r>
        <w:rPr>
          <w:b/>
          <w:sz w:val="24"/>
          <w:lang w:val="ru-RU" w:eastAsia="ru-RU"/>
        </w:rPr>
        <w:t xml:space="preserve">АДМИНИСТРАЦИЯ </w:t>
      </w:r>
    </w:p>
    <w:p>
      <w:pPr>
        <w:pStyle w:val="Normal"/>
        <w:suppressAutoHyphens w:val="false"/>
        <w:jc w:val="center"/>
        <w:rPr>
          <w:b/>
          <w:b/>
          <w:sz w:val="24"/>
          <w:lang w:val="ru-RU" w:eastAsia="ru-RU"/>
        </w:rPr>
      </w:pPr>
      <w:r>
        <w:rPr>
          <w:b/>
          <w:sz w:val="24"/>
          <w:lang w:val="ru-RU" w:eastAsia="ru-RU"/>
        </w:rPr>
        <w:t>СЕЛЬСКОГО ПОСЕЛЕНИЯ МУСОРКА</w:t>
      </w:r>
    </w:p>
    <w:p>
      <w:pPr>
        <w:pStyle w:val="Normal"/>
        <w:suppressAutoHyphens w:val="false"/>
        <w:jc w:val="center"/>
        <w:rPr>
          <w:b/>
          <w:b/>
          <w:sz w:val="24"/>
          <w:lang w:val="ru-RU" w:eastAsia="ru-RU"/>
        </w:rPr>
      </w:pPr>
      <w:r>
        <w:rPr>
          <w:b/>
          <w:sz w:val="24"/>
          <w:lang w:val="ru-RU" w:eastAsia="ru-RU"/>
        </w:rPr>
        <w:t>МУНИЦИПАЛЬНОГО РАЙОНА СТАВРОПОЛЬСКИЙ</w:t>
      </w:r>
    </w:p>
    <w:p>
      <w:pPr>
        <w:pStyle w:val="Normal"/>
        <w:suppressAutoHyphens w:val="false"/>
        <w:jc w:val="center"/>
        <w:rPr>
          <w:b/>
          <w:b/>
          <w:sz w:val="24"/>
          <w:lang w:val="ru-RU" w:eastAsia="ru-RU"/>
        </w:rPr>
      </w:pPr>
      <w:r>
        <w:rPr>
          <w:b/>
          <w:sz w:val="24"/>
          <w:lang w:val="ru-RU" w:eastAsia="ru-RU"/>
        </w:rPr>
        <w:t>САМАРСКОЙ ОБЛАСТИ</w:t>
      </w:r>
    </w:p>
    <w:p>
      <w:pPr>
        <w:pStyle w:val="Normal"/>
        <w:suppressAutoHyphens w:val="false"/>
        <w:jc w:val="center"/>
        <w:rPr>
          <w:b/>
          <w:b/>
          <w:sz w:val="24"/>
          <w:lang w:val="ru-RU" w:eastAsia="ru-RU"/>
        </w:rPr>
      </w:pPr>
      <w:r>
        <w:rPr>
          <w:b/>
          <w:sz w:val="24"/>
          <w:lang w:val="ru-RU" w:eastAsia="ru-RU"/>
        </w:rPr>
      </w:r>
    </w:p>
    <w:p>
      <w:pPr>
        <w:pStyle w:val="Normal"/>
        <w:suppressAutoHyphens w:val="false"/>
        <w:jc w:val="center"/>
        <w:rPr>
          <w:b/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</w:r>
    </w:p>
    <w:p>
      <w:pPr>
        <w:pStyle w:val="Normal"/>
        <w:suppressAutoHyphens w:val="false"/>
        <w:jc w:val="center"/>
        <w:rPr>
          <w:b/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  <w:t xml:space="preserve">ПОСТАНОВЛЕНИЕ  </w:t>
      </w:r>
    </w:p>
    <w:p>
      <w:pPr>
        <w:pStyle w:val="Normal"/>
        <w:suppressAutoHyphens w:val="false"/>
        <w:jc w:val="center"/>
        <w:rPr>
          <w:b/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</w:r>
    </w:p>
    <w:tbl>
      <w:tblPr>
        <w:tblW w:w="9747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5282"/>
        <w:gridCol w:w="1947"/>
      </w:tblGrid>
      <w:tr>
        <w:trPr/>
        <w:tc>
          <w:tcPr>
            <w:tcW w:w="251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right" w:pos="10274" w:leader="none"/>
              </w:tabs>
              <w:suppressAutoHyphens w:val="false"/>
              <w:autoSpaceDE w:val="false"/>
              <w:snapToGrid w:val="false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right" w:pos="10274" w:leader="none"/>
              </w:tabs>
              <w:suppressAutoHyphens w:val="false"/>
              <w:autoSpaceDE w:val="false"/>
              <w:jc w:val="center"/>
              <w:rPr/>
            </w:pPr>
            <w:r>
              <w:rPr>
                <w:sz w:val="24"/>
                <w:szCs w:val="24"/>
                <w:lang w:eastAsia="ru-RU"/>
              </w:rPr>
              <w:t xml:space="preserve">от  </w:t>
            </w:r>
            <w:r>
              <w:rPr>
                <w:sz w:val="24"/>
                <w:szCs w:val="24"/>
                <w:lang w:eastAsia="ru-RU"/>
              </w:rPr>
              <w:t>09</w:t>
            </w:r>
            <w:r>
              <w:rPr>
                <w:sz w:val="24"/>
                <w:szCs w:val="24"/>
                <w:lang w:eastAsia="ru-RU"/>
              </w:rPr>
              <w:t>.0</w:t>
            </w:r>
            <w:r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.202</w:t>
            </w:r>
            <w:r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282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right" w:pos="10274" w:leader="none"/>
              </w:tabs>
              <w:suppressAutoHyphens w:val="false"/>
              <w:autoSpaceDE w:val="false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  <w:p>
            <w:pPr>
              <w:pStyle w:val="Normal"/>
              <w:jc w:val="right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 xml:space="preserve">          </w:t>
            </w:r>
          </w:p>
        </w:tc>
        <w:tc>
          <w:tcPr>
            <w:tcW w:w="1947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right" w:pos="10274" w:leader="none"/>
              </w:tabs>
              <w:suppressAutoHyphens w:val="false"/>
              <w:autoSpaceDE w:val="false"/>
              <w:jc w:val="right"/>
              <w:rPr/>
            </w:pPr>
            <w:r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 xml:space="preserve">                                                       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</w:tr>
    </w:tbl>
    <w:p>
      <w:pPr>
        <w:pStyle w:val="Normal"/>
        <w:widowControl w:val="false"/>
        <w:autoSpaceDE w:val="false"/>
        <w:jc w:val="center"/>
        <w:rPr>
          <w:b/>
          <w:b/>
          <w:color w:val="000000"/>
          <w:spacing w:val="-11"/>
          <w:sz w:val="24"/>
          <w:szCs w:val="24"/>
          <w:lang w:eastAsia="ru-RU"/>
        </w:rPr>
      </w:pPr>
      <w:r>
        <w:rPr>
          <w:b/>
          <w:color w:val="000000"/>
          <w:spacing w:val="-11"/>
          <w:sz w:val="24"/>
          <w:szCs w:val="24"/>
          <w:lang w:eastAsia="ru-RU"/>
        </w:rPr>
      </w:r>
    </w:p>
    <w:p>
      <w:pPr>
        <w:pStyle w:val="Normal"/>
        <w:widowControl w:val="false"/>
        <w:autoSpaceDE w:val="false"/>
        <w:jc w:val="center"/>
        <w:rPr/>
      </w:pPr>
      <w:r>
        <w:rPr>
          <w:b/>
          <w:color w:val="000000"/>
          <w:spacing w:val="-11"/>
          <w:sz w:val="24"/>
          <w:szCs w:val="24"/>
          <w:lang w:eastAsia="ru-RU"/>
        </w:rPr>
        <w:t xml:space="preserve">Об утверждении Плана мероприятий по </w:t>
      </w:r>
      <w:r>
        <w:rPr>
          <w:b/>
          <w:color w:val="000000"/>
          <w:spacing w:val="-7"/>
          <w:sz w:val="24"/>
          <w:szCs w:val="24"/>
          <w:lang w:eastAsia="ru-RU"/>
        </w:rPr>
        <w:t>профилактике правонарушений на территории сельского поселения Мусорка муниципального района Ставропольский Самарской области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1"/>
        <w:jc w:val="both"/>
        <w:rPr/>
      </w:pPr>
      <w:r>
        <w:rPr/>
        <w:t> </w:t>
      </w:r>
      <w:r>
        <w:rPr>
          <w:rFonts w:eastAsia="Times New Roman"/>
        </w:rPr>
        <w:t xml:space="preserve"> </w:t>
      </w:r>
      <w:r>
        <w:rPr/>
        <w:t> </w:t>
      </w:r>
      <w:r>
        <w:rPr>
          <w:rFonts w:eastAsia="Times New Roman"/>
        </w:rPr>
        <w:t xml:space="preserve">         </w:t>
      </w:r>
      <w:r>
        <w:rPr>
          <w:rFonts w:eastAsia="Times New Roman" w:cs="Times New Roman"/>
          <w:color w:val="000000"/>
          <w:lang w:val="ru-RU"/>
        </w:rPr>
        <w:t xml:space="preserve"> </w:t>
      </w:r>
      <w:r>
        <w:rPr>
          <w:rFonts w:eastAsia="Times New Roman" w:cs="Times New Roman"/>
          <w:color w:val="000000"/>
          <w:lang w:val="ru-RU"/>
        </w:rPr>
        <w:t>В соответствии с Федеральным Законом</w:t>
      </w:r>
      <w:r>
        <w:rPr>
          <w:rFonts w:eastAsia="Times New Roman" w:cs="Times New Roman"/>
          <w:color w:val="000000"/>
        </w:rPr>
        <w:t> </w:t>
      </w:r>
      <w:r>
        <w:rPr>
          <w:rFonts w:eastAsia="Times New Roman" w:cs="Times New Roman"/>
          <w:color w:val="000000"/>
          <w:lang w:val="ru-RU"/>
        </w:rPr>
        <w:t xml:space="preserve"> </w:t>
      </w:r>
      <w:r>
        <w:rPr>
          <w:rFonts w:eastAsia="Times New Roman" w:cs="Times New Roman"/>
          <w:color w:val="000000"/>
          <w:lang w:val="ru-RU"/>
        </w:rPr>
        <w:t>от 23.06.2016 № 182-ФЗ</w:t>
      </w:r>
      <w:r>
        <w:rPr>
          <w:rFonts w:eastAsia="Times New Roman" w:cs="Times New Roman"/>
          <w:color w:val="000000"/>
        </w:rPr>
        <w:t> </w:t>
      </w:r>
      <w:r>
        <w:rPr>
          <w:rFonts w:eastAsia="Times New Roman" w:cs="Times New Roman"/>
          <w:color w:val="000000"/>
          <w:lang w:val="ru-RU"/>
        </w:rPr>
        <w:t xml:space="preserve"> </w:t>
      </w:r>
      <w:r>
        <w:rPr>
          <w:rFonts w:eastAsia="Times New Roman" w:cs="Times New Roman"/>
          <w:color w:val="000000"/>
          <w:lang w:val="ru-RU"/>
        </w:rPr>
        <w:t>«Об основах системы профилактики правонарушений в Российской Федерации», в целях обеспечения безопасности граждан, снижения уровня преступности, воссоздания системы социальной профилактики правонарушений, направленной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 и на ресоциализацию лиц, освободившихся из мест лишения свободы, администрация сельского поселения    Мусорка</w:t>
      </w:r>
    </w:p>
    <w:p>
      <w:pPr>
        <w:pStyle w:val="Style21"/>
        <w:jc w:val="center"/>
        <w:rPr>
          <w:color w:val="000000"/>
        </w:rPr>
      </w:pPr>
      <w:r>
        <w:rPr>
          <w:color w:val="000000"/>
        </w:rPr>
        <w:t>ПОСТАНОВЛЯЕТ:</w:t>
      </w:r>
    </w:p>
    <w:p>
      <w:pPr>
        <w:pStyle w:val="Style21"/>
        <w:numPr>
          <w:ilvl w:val="0"/>
          <w:numId w:val="2"/>
        </w:numPr>
        <w:spacing w:before="280" w:after="0"/>
        <w:ind w:left="714" w:hanging="357"/>
        <w:rPr/>
      </w:pPr>
      <w:r>
        <w:rPr>
          <w:color w:val="000000"/>
        </w:rPr>
        <w:t xml:space="preserve">Утвердить прилагаемый План мероприятий по </w:t>
      </w:r>
      <w:r>
        <w:rPr>
          <w:color w:val="000000"/>
        </w:rPr>
        <w:t>профилактике правонарушений</w:t>
      </w:r>
      <w:r>
        <w:rPr>
          <w:color w:val="000000"/>
        </w:rPr>
        <w:t xml:space="preserve"> в сельском поселении Мусорка на </w:t>
      </w:r>
      <w:r>
        <w:rPr/>
        <w:t>202</w:t>
      </w:r>
      <w:r>
        <w:rPr/>
        <w:t>2</w:t>
      </w:r>
      <w:r>
        <w:rPr/>
        <w:t>-202</w:t>
      </w:r>
      <w:r>
        <w:rPr/>
        <w:t>5</w:t>
      </w:r>
      <w:r>
        <w:rPr/>
        <w:t xml:space="preserve"> годы</w:t>
      </w:r>
      <w:r>
        <w:rPr>
          <w:color w:val="000000"/>
        </w:rPr>
        <w:t xml:space="preserve"> </w:t>
      </w:r>
      <w:r>
        <w:rPr>
          <w:i/>
          <w:color w:val="000000"/>
        </w:rPr>
        <w:t>(Приложение 1 к настоящему Постановлению).</w:t>
      </w:r>
      <w:r>
        <w:rPr>
          <w:color w:val="000000"/>
        </w:rPr>
        <w:t xml:space="preserve"> </w:t>
      </w:r>
    </w:p>
    <w:p>
      <w:pPr>
        <w:pStyle w:val="ListParagraph"/>
        <w:numPr>
          <w:ilvl w:val="0"/>
          <w:numId w:val="0"/>
        </w:numPr>
        <w:shd w:fill="FFFFFF" w:val="clear"/>
        <w:spacing w:lineRule="auto" w:line="240" w:before="0" w:after="200"/>
        <w:ind w:left="1077" w:hanging="0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200"/>
        <w:ind w:left="714" w:hanging="357"/>
        <w:rPr/>
      </w:pPr>
      <w:r>
        <w:rPr>
          <w:rFonts w:cs="Times New Roman"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Вестнике сельского поселения Мусорка и на официальном сайте администрации сельского поселения Мусорка в сети Интернет  </w:t>
      </w:r>
      <w:r>
        <w:rPr>
          <w:rFonts w:cs="Times New Roman" w:ascii="Times New Roman" w:hAnsi="Times New Roman"/>
          <w:sz w:val="24"/>
          <w:szCs w:val="24"/>
          <w:lang w:val="en-US"/>
        </w:rPr>
        <w:t>http</w:t>
      </w:r>
      <w:r>
        <w:rPr>
          <w:rFonts w:cs="Times New Roman" w:ascii="Times New Roman" w:hAnsi="Times New Roman"/>
          <w:sz w:val="24"/>
          <w:szCs w:val="24"/>
        </w:rPr>
        <w:t>://</w:t>
      </w:r>
      <w:r>
        <w:rPr>
          <w:rFonts w:cs="Times New Roman" w:ascii="Times New Roman" w:hAnsi="Times New Roman"/>
          <w:sz w:val="24"/>
          <w:szCs w:val="24"/>
          <w:lang w:val="en-US"/>
        </w:rPr>
        <w:t>musorka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stavrsp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ru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Style21"/>
        <w:numPr>
          <w:ilvl w:val="0"/>
          <w:numId w:val="2"/>
        </w:numPr>
        <w:spacing w:before="0" w:after="280"/>
        <w:ind w:left="714" w:hanging="357"/>
        <w:rPr>
          <w:color w:val="000000"/>
        </w:rPr>
      </w:pPr>
      <w:r>
        <w:rPr>
          <w:color w:val="000000"/>
        </w:rPr>
        <w:t xml:space="preserve">Контроль за выполнением  настоящего Постановления оставляю за собой. </w:t>
      </w:r>
    </w:p>
    <w:p>
      <w:pPr>
        <w:pStyle w:val="Style21"/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Style21"/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Style21"/>
        <w:spacing w:before="0" w:after="0"/>
        <w:rPr>
          <w:color w:val="000000"/>
        </w:rPr>
      </w:pPr>
      <w:r>
        <w:rPr>
          <w:color w:val="000000"/>
        </w:rPr>
      </w:r>
    </w:p>
    <w:p>
      <w:pPr>
        <w:pStyle w:val="Style21"/>
        <w:spacing w:before="0" w:after="0"/>
        <w:rPr>
          <w:color w:val="000000"/>
        </w:rPr>
      </w:pPr>
      <w:r>
        <w:rPr>
          <w:color w:val="000000"/>
        </w:rPr>
      </w:r>
    </w:p>
    <w:p>
      <w:pPr>
        <w:sectPr>
          <w:footerReference w:type="default" r:id="rId3"/>
          <w:type w:val="nextPage"/>
          <w:pgSz w:w="11906" w:h="16838"/>
          <w:pgMar w:left="851" w:right="1080" w:header="0" w:top="1134" w:footer="709" w:bottom="765" w:gutter="0"/>
          <w:pgNumType w:fmt="decimal"/>
          <w:formProt w:val="false"/>
          <w:textDirection w:val="lrTb"/>
          <w:docGrid w:type="default" w:linePitch="360" w:charSpace="0"/>
        </w:sectPr>
        <w:pStyle w:val="Style21"/>
        <w:spacing w:before="0" w:after="0"/>
        <w:ind w:firstLine="708"/>
        <w:jc w:val="both"/>
        <w:rPr/>
      </w:pPr>
      <w:r>
        <w:rPr>
          <w:color w:val="000000"/>
        </w:rPr>
        <w:t xml:space="preserve">Глава сельского поселения Мусорка                                                                       </w:t>
      </w:r>
      <w:r>
        <w:rPr>
          <w:color w:val="000000"/>
        </w:rPr>
        <w:t>С.Г. Отинов</w:t>
      </w:r>
    </w:p>
    <w:p>
      <w:pPr>
        <w:pStyle w:val="Style21"/>
        <w:spacing w:before="0" w:after="0"/>
        <w:jc w:val="right"/>
        <w:rPr>
          <w:color w:val="000000"/>
        </w:rPr>
      </w:pPr>
      <w:r>
        <w:rPr>
          <w:color w:val="000000"/>
        </w:rPr>
        <w:t>Приложение 1</w:t>
      </w:r>
    </w:p>
    <w:p>
      <w:pPr>
        <w:pStyle w:val="Style21"/>
        <w:spacing w:before="0" w:after="0"/>
        <w:jc w:val="right"/>
        <w:rPr>
          <w:rFonts w:ascii="Verdana" w:hAnsi="Verdana" w:cs="Verdana"/>
          <w:color w:val="000000"/>
        </w:rPr>
      </w:pPr>
      <w:r>
        <w:rPr>
          <w:rFonts w:eastAsia="Verdana" w:cs="Verdana" w:ascii="Verdana" w:hAnsi="Verdana"/>
          <w:color w:val="000000"/>
        </w:rPr>
        <w:t xml:space="preserve">                                                                                                                         </w:t>
      </w:r>
    </w:p>
    <w:p>
      <w:pPr>
        <w:pStyle w:val="Style21"/>
        <w:spacing w:before="0" w:after="0"/>
        <w:jc w:val="right"/>
        <w:rPr/>
      </w:pPr>
      <w:r>
        <w:rPr>
          <w:rFonts w:eastAsia="Verdana" w:cs="Verdana" w:ascii="Verdana" w:hAnsi="Verdana"/>
          <w:color w:val="000000"/>
        </w:rPr>
        <w:t xml:space="preserve">  </w:t>
      </w:r>
      <w:r>
        <w:rPr>
          <w:rFonts w:eastAsia="Verdana" w:cs="Verdana" w:ascii="Verdana" w:hAnsi="Verdana"/>
          <w:color w:val="000000"/>
        </w:rPr>
        <w:t xml:space="preserve"> </w:t>
      </w:r>
      <w:r>
        <w:rPr>
          <w:rFonts w:eastAsia="Verdana" w:cs="Times New Roman"/>
          <w:color w:val="000000"/>
          <w:lang w:val="ru-RU"/>
        </w:rPr>
        <w:t xml:space="preserve">Приложение №1 </w:t>
      </w:r>
    </w:p>
    <w:p>
      <w:pPr>
        <w:pStyle w:val="Standard"/>
        <w:spacing w:lineRule="auto" w:line="276"/>
        <w:ind w:left="5529" w:hanging="0"/>
        <w:jc w:val="right"/>
        <w:rPr/>
      </w:pPr>
      <w:r>
        <w:rPr>
          <w:rFonts w:cs="Times New Roman" w:ascii="Times New Roman" w:hAnsi="Times New Roman"/>
          <w:lang w:val="ru-RU"/>
        </w:rPr>
        <w:t>к постановлению администрации</w:t>
      </w:r>
    </w:p>
    <w:p>
      <w:pPr>
        <w:pStyle w:val="Standard"/>
        <w:spacing w:lineRule="auto" w:line="276"/>
        <w:ind w:left="5529" w:hanging="0"/>
        <w:jc w:val="right"/>
        <w:rPr/>
      </w:pPr>
      <w:r>
        <w:rPr>
          <w:rFonts w:cs="Times New Roman" w:ascii="Times New Roman" w:hAnsi="Times New Roman"/>
          <w:lang w:val="ru-RU"/>
        </w:rPr>
        <w:t xml:space="preserve">сельского поселения </w:t>
      </w:r>
      <w:r>
        <w:rPr>
          <w:rFonts w:eastAsia="Times New Roman" w:cs="Times New Roman" w:ascii="Times New Roman" w:hAnsi="Times New Roman"/>
          <w:lang w:val="ru-RU" w:bidi="ar-SA"/>
        </w:rPr>
        <w:t>Мусорка</w:t>
      </w:r>
    </w:p>
    <w:p>
      <w:pPr>
        <w:pStyle w:val="Standard"/>
        <w:shd w:val="clear" w:color="auto" w:fill="FFFFFF"/>
        <w:spacing w:lineRule="auto" w:line="276"/>
        <w:jc w:val="right"/>
        <w:rPr/>
      </w:pPr>
      <w:r>
        <w:rPr>
          <w:rFonts w:cs="Times New Roman" w:ascii="Times New Roman" w:hAnsi="Times New Roman"/>
          <w:lang w:val="ru-RU"/>
        </w:rPr>
        <w:t xml:space="preserve">                                                                                          </w:t>
      </w:r>
      <w:r>
        <w:rPr>
          <w:rFonts w:cs="Times New Roman" w:ascii="Times New Roman" w:hAnsi="Times New Roman"/>
          <w:lang w:val="ru-RU"/>
        </w:rPr>
        <w:t>муниципального района Ставропольский</w:t>
      </w:r>
    </w:p>
    <w:p>
      <w:pPr>
        <w:pStyle w:val="Standard"/>
        <w:shd w:val="clear" w:color="auto" w:fill="FFFFFF"/>
        <w:spacing w:lineRule="auto" w:line="276"/>
        <w:jc w:val="right"/>
        <w:rPr/>
      </w:pPr>
      <w:r>
        <w:rPr>
          <w:rFonts w:cs="Times New Roman" w:ascii="Times New Roman" w:hAnsi="Times New Roman"/>
          <w:lang w:val="ru-RU"/>
        </w:rPr>
        <w:t xml:space="preserve">                                                                                                               </w:t>
      </w:r>
      <w:r>
        <w:rPr>
          <w:rFonts w:cs="Times New Roman" w:ascii="Times New Roman" w:hAnsi="Times New Roman"/>
          <w:lang w:val="ru-RU"/>
        </w:rPr>
        <w:t>Самарской области</w:t>
      </w:r>
    </w:p>
    <w:p>
      <w:pPr>
        <w:pStyle w:val="Standard"/>
        <w:spacing w:lineRule="auto" w:line="276"/>
        <w:ind w:left="5529" w:hanging="0"/>
        <w:jc w:val="right"/>
        <w:rPr/>
      </w:pPr>
      <w:r>
        <w:rPr>
          <w:rFonts w:cs="Times New Roman" w:ascii="Times New Roman" w:hAnsi="Times New Roman"/>
          <w:lang w:val="ru-RU"/>
        </w:rPr>
        <w:t xml:space="preserve">от </w:t>
      </w:r>
      <w:r>
        <w:rPr>
          <w:rFonts w:cs="Times New Roman" w:ascii="Times New Roman" w:hAnsi="Times New Roman"/>
          <w:u w:val="single"/>
          <w:lang w:val="ru-RU"/>
        </w:rPr>
        <w:t>09.02.2022 г</w:t>
      </w:r>
      <w:r>
        <w:rPr>
          <w:rFonts w:cs="Times New Roman" w:ascii="Times New Roman" w:hAnsi="Times New Roman"/>
          <w:lang w:val="ru-RU"/>
        </w:rPr>
        <w:t xml:space="preserve">. № </w:t>
      </w:r>
      <w:r>
        <w:rPr>
          <w:rFonts w:cs="Times New Roman" w:ascii="Times New Roman" w:hAnsi="Times New Roman"/>
          <w:u w:val="single"/>
          <w:lang w:val="ru-RU"/>
        </w:rPr>
        <w:t>14</w:t>
      </w:r>
    </w:p>
    <w:p>
      <w:pPr>
        <w:pStyle w:val="Normal"/>
        <w:spacing w:before="0" w:after="0"/>
        <w:jc w:val="right"/>
        <w:rPr>
          <w:rFonts w:ascii="Verdana" w:hAnsi="Verdana" w:eastAsia="Verdana" w:cs="Verdana"/>
          <w:color w:val="333333"/>
        </w:rPr>
      </w:pPr>
      <w:r>
        <w:rPr>
          <w:rFonts w:eastAsia="Verdana" w:cs="Verdana" w:ascii="Verdana" w:hAnsi="Verdana"/>
          <w:color w:val="333333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Программа мероприятий по профилактике правонарушений в сельском поселении Мусорка на 2022-2025 г.г.</w:t>
      </w:r>
    </w:p>
    <w:tbl>
      <w:tblPr>
        <w:tblStyle w:val="a3"/>
        <w:tblW w:w="14786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9"/>
        <w:gridCol w:w="6435"/>
        <w:gridCol w:w="3696"/>
        <w:gridCol w:w="3695"/>
      </w:tblGrid>
      <w:tr>
        <w:trPr/>
        <w:tc>
          <w:tcPr>
            <w:tcW w:w="95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64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Исполнители</w:t>
            </w:r>
          </w:p>
        </w:tc>
        <w:tc>
          <w:tcPr>
            <w:tcW w:w="3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Ожидаемый результат реализации мероприятий</w:t>
            </w:r>
          </w:p>
        </w:tc>
      </w:tr>
      <w:tr>
        <w:trPr/>
        <w:tc>
          <w:tcPr>
            <w:tcW w:w="95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64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6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14785" w:type="dxa"/>
            <w:gridSpan w:val="4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Организационные мероприятия</w:t>
            </w:r>
          </w:p>
        </w:tc>
      </w:tr>
      <w:tr>
        <w:trPr/>
        <w:tc>
          <w:tcPr>
            <w:tcW w:w="95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64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Организация работы комиссии по профилактике правонарушений</w:t>
            </w:r>
          </w:p>
        </w:tc>
        <w:tc>
          <w:tcPr>
            <w:tcW w:w="36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Администрация с.п. Мусорка</w:t>
            </w:r>
          </w:p>
        </w:tc>
        <w:tc>
          <w:tcPr>
            <w:tcW w:w="3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Уменьшение количества правонарушений</w:t>
            </w:r>
          </w:p>
        </w:tc>
      </w:tr>
      <w:tr>
        <w:trPr/>
        <w:tc>
          <w:tcPr>
            <w:tcW w:w="95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1.2.</w:t>
            </w:r>
          </w:p>
        </w:tc>
        <w:tc>
          <w:tcPr>
            <w:tcW w:w="64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Участие в проводимых семинарах-совещаниях по вопросам соблюдения законодательства о социальной защите детей сирот, детей оставшихся без попечения родителей</w:t>
            </w:r>
          </w:p>
        </w:tc>
        <w:tc>
          <w:tcPr>
            <w:tcW w:w="36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Администрация с.п. Мусорка</w:t>
            </w:r>
          </w:p>
        </w:tc>
        <w:tc>
          <w:tcPr>
            <w:tcW w:w="3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Создание системы профилактики правонарушений в сельском поселении Мусорка</w:t>
            </w:r>
          </w:p>
        </w:tc>
      </w:tr>
      <w:tr>
        <w:trPr/>
        <w:tc>
          <w:tcPr>
            <w:tcW w:w="95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1.3.</w:t>
            </w:r>
          </w:p>
        </w:tc>
        <w:tc>
          <w:tcPr>
            <w:tcW w:w="64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Формирование данных о семьях и несовершеннолетних, находящихся в социально опасном положении</w:t>
            </w:r>
          </w:p>
        </w:tc>
        <w:tc>
          <w:tcPr>
            <w:tcW w:w="36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Администрация с.п. Мусорка, школы</w:t>
            </w:r>
          </w:p>
        </w:tc>
        <w:tc>
          <w:tcPr>
            <w:tcW w:w="3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Профилактика правонарушений среди</w:t>
            </w:r>
            <w:bookmarkStart w:id="0" w:name="_GoBack"/>
            <w:bookmarkEnd w:id="0"/>
            <w:r>
              <w:rPr>
                <w:rFonts w:cs="Times New Roman"/>
                <w:sz w:val="28"/>
                <w:szCs w:val="28"/>
              </w:rPr>
              <w:t xml:space="preserve"> несовершеннолетних</w:t>
            </w:r>
          </w:p>
        </w:tc>
      </w:tr>
      <w:tr>
        <w:trPr/>
        <w:tc>
          <w:tcPr>
            <w:tcW w:w="95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1.4.</w:t>
            </w:r>
          </w:p>
        </w:tc>
        <w:tc>
          <w:tcPr>
            <w:tcW w:w="64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Организация и проведение обследований жилищно-бытовых условий проживания семей «группы риска» и несовершеннолетних, состоящих на учете</w:t>
            </w:r>
          </w:p>
        </w:tc>
        <w:tc>
          <w:tcPr>
            <w:tcW w:w="36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Администрация с.п. Мусорка, Женсовет, ОМВД (оперуполномоченный)</w:t>
            </w:r>
          </w:p>
        </w:tc>
        <w:tc>
          <w:tcPr>
            <w:tcW w:w="3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Уменьшение количества правонарушений среди несовершеннолетних</w:t>
            </w:r>
          </w:p>
        </w:tc>
      </w:tr>
      <w:tr>
        <w:trPr/>
        <w:tc>
          <w:tcPr>
            <w:tcW w:w="95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1.5.</w:t>
            </w:r>
          </w:p>
        </w:tc>
        <w:tc>
          <w:tcPr>
            <w:tcW w:w="64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Патронаж семей, находящихся в социально опасном положении</w:t>
            </w:r>
          </w:p>
        </w:tc>
        <w:tc>
          <w:tcPr>
            <w:tcW w:w="36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Женсовет, амбулатория с.п. Мусорка</w:t>
            </w:r>
          </w:p>
        </w:tc>
        <w:tc>
          <w:tcPr>
            <w:tcW w:w="3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Уменьшение количества правонарушений среди несовершеннолетних</w:t>
            </w:r>
          </w:p>
        </w:tc>
      </w:tr>
      <w:tr>
        <w:trPr/>
        <w:tc>
          <w:tcPr>
            <w:tcW w:w="95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1.6.</w:t>
            </w:r>
          </w:p>
        </w:tc>
        <w:tc>
          <w:tcPr>
            <w:tcW w:w="64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Организация выступления сотрудников правоохранительных органов перед населением сельского поселения на собраниях граждан, с информацией о деятельности по профилактике правонарушений. Организация работы по информированию населения</w:t>
            </w:r>
          </w:p>
        </w:tc>
        <w:tc>
          <w:tcPr>
            <w:tcW w:w="36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Администрация с.п. Мусорка, ОМВД</w:t>
            </w:r>
          </w:p>
        </w:tc>
        <w:tc>
          <w:tcPr>
            <w:tcW w:w="3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Уменьшение количества правонарушений</w:t>
            </w:r>
          </w:p>
        </w:tc>
      </w:tr>
      <w:tr>
        <w:trPr/>
        <w:tc>
          <w:tcPr>
            <w:tcW w:w="95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1.7.</w:t>
            </w:r>
          </w:p>
        </w:tc>
        <w:tc>
          <w:tcPr>
            <w:tcW w:w="64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Оформление в библиотеках постоянно действующих рубрик, выставок литературы, статей периодической печати по рубрикам: «Правовые знания - детям»</w:t>
            </w:r>
          </w:p>
        </w:tc>
        <w:tc>
          <w:tcPr>
            <w:tcW w:w="36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Библиотеки, СОШ</w:t>
            </w:r>
          </w:p>
        </w:tc>
        <w:tc>
          <w:tcPr>
            <w:tcW w:w="3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Уменьшение количества правонарушений среди несовершеннолетних</w:t>
            </w:r>
          </w:p>
        </w:tc>
      </w:tr>
      <w:tr>
        <w:trPr/>
        <w:tc>
          <w:tcPr>
            <w:tcW w:w="95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1.8.</w:t>
            </w:r>
          </w:p>
        </w:tc>
        <w:tc>
          <w:tcPr>
            <w:tcW w:w="64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Анализ состояния преступности и правонарушений. Проводить ежемесячный анализ, совершенных преступлений молодежью</w:t>
            </w:r>
          </w:p>
        </w:tc>
        <w:tc>
          <w:tcPr>
            <w:tcW w:w="36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ОМВД участковый</w:t>
            </w:r>
          </w:p>
        </w:tc>
        <w:tc>
          <w:tcPr>
            <w:tcW w:w="3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Уменьшение количества правонарушений среди несовершеннолетних</w:t>
            </w:r>
          </w:p>
        </w:tc>
      </w:tr>
      <w:tr>
        <w:trPr/>
        <w:tc>
          <w:tcPr>
            <w:tcW w:w="95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1.9.</w:t>
            </w:r>
          </w:p>
        </w:tc>
        <w:tc>
          <w:tcPr>
            <w:tcW w:w="64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Участие в районных конкурсах детско-юношеского творчества, участие в фестивале</w:t>
            </w:r>
          </w:p>
        </w:tc>
        <w:tc>
          <w:tcPr>
            <w:tcW w:w="36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ДК, библиотека, инструктора по делам с молодежью и спорту</w:t>
            </w:r>
          </w:p>
        </w:tc>
        <w:tc>
          <w:tcPr>
            <w:tcW w:w="3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Уменьшение количества правонарушений среди несовершеннолетних</w:t>
            </w:r>
          </w:p>
        </w:tc>
      </w:tr>
      <w:tr>
        <w:trPr/>
        <w:tc>
          <w:tcPr>
            <w:tcW w:w="95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1.10</w:t>
            </w:r>
          </w:p>
        </w:tc>
        <w:tc>
          <w:tcPr>
            <w:tcW w:w="64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Вовлечение молодежи и несовершеннолетних в спортивные секции, повышение роли спорта в обеспечении здорового образа жизни</w:t>
            </w:r>
          </w:p>
        </w:tc>
        <w:tc>
          <w:tcPr>
            <w:tcW w:w="36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8"/>
                <w:szCs w:val="28"/>
              </w:rPr>
              <w:t>инструктора по делам с молодежью и спорту</w:t>
            </w:r>
          </w:p>
        </w:tc>
        <w:tc>
          <w:tcPr>
            <w:tcW w:w="36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Уменьшение количества правонарушений среди несовершеннолетних</w:t>
            </w:r>
          </w:p>
        </w:tc>
      </w:tr>
    </w:tbl>
    <w:p>
      <w:pPr>
        <w:pStyle w:val="Style21"/>
        <w:spacing w:before="0" w:after="0"/>
        <w:jc w:val="right"/>
        <w:rPr>
          <w:rFonts w:ascii="Verdana" w:hAnsi="Verdana" w:eastAsia="Verdana" w:cs="Verdana"/>
          <w:color w:val="000000"/>
        </w:rPr>
      </w:pPr>
      <w:r>
        <w:rPr/>
      </w:r>
    </w:p>
    <w:sectPr>
      <w:footerReference w:type="default" r:id="rId4"/>
      <w:type w:val="nextPage"/>
      <w:pgSz w:orient="landscape" w:w="16838" w:h="11906"/>
      <w:pgMar w:left="709" w:right="1134" w:header="0" w:top="851" w:footer="720" w:bottom="130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Verdana">
    <w:charset w:val="cc"/>
    <w:family w:val="swiss"/>
    <w:pitch w:val="variable"/>
  </w:font>
  <w:font w:name="Verdan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rPr>
                              <w:rStyle w:val="Style14"/>
                            </w:rPr>
                          </w:pPr>
                          <w:r>
                            <w:rPr>
                              <w:rStyle w:val="Style14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5.05pt;height:11.55pt;margin-top:0.05pt;mso-position-vertical-relative:text;margin-left:493.7pt;mso-position-horizontal:right;mso-position-horizontal-relative:margin">
              <v:fill opacity="0f"/>
              <v:textbox>
                <w:txbxContent>
                  <w:p>
                    <w:pPr>
                      <w:pStyle w:val="Style20"/>
                      <w:rPr>
                        <w:rStyle w:val="Style14"/>
                      </w:rPr>
                    </w:pPr>
                    <w:r>
                      <w:rPr>
                        <w:rStyle w:val="Style14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  <w:p>
    <w:pPr>
      <w:pStyle w:val="Style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4"/>
        <w:i w:val="false"/>
        <w:b w:val="false"/>
        <w:szCs w:val="24"/>
        <w:rFonts w:ascii="Times New Roman" w:hAnsi="Times New Roman"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eastAsia="zh-CN" w:bidi="ar-SA"/>
    </w:rPr>
  </w:style>
  <w:style w:type="paragraph" w:styleId="2">
    <w:name w:val="Заголовок 2"/>
    <w:basedOn w:val="Normal"/>
    <w:next w:val="Normal"/>
    <w:pPr>
      <w:keepNext/>
      <w:numPr>
        <w:ilvl w:val="1"/>
        <w:numId w:val="1"/>
      </w:numPr>
      <w:tabs>
        <w:tab w:val="left" w:pos="576" w:leader="none"/>
      </w:tabs>
      <w:spacing w:lineRule="auto" w:line="360"/>
      <w:ind w:left="576" w:hanging="576"/>
      <w:jc w:val="center"/>
      <w:outlineLvl w:val="1"/>
      <w:outlineLvl w:val="1"/>
    </w:pPr>
    <w:rPr>
      <w:b/>
      <w:sz w:val="32"/>
    </w:rPr>
  </w:style>
  <w:style w:type="character" w:styleId="WW8Num1z0">
    <w:name w:val="WW8Num1z0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8Num3z1">
    <w:name w:val="WW8Num3z1"/>
    <w:qFormat/>
    <w:rPr>
      <w:rFonts w:cs="Times New Roman"/>
    </w:rPr>
  </w:style>
  <w:style w:type="character" w:styleId="WW8Num4z0">
    <w:name w:val="WW8Num4z0"/>
    <w:qFormat/>
    <w:rPr>
      <w:rFonts w:cs="Times New Roman"/>
      <w:i w:val="false"/>
    </w:rPr>
  </w:style>
  <w:style w:type="character" w:styleId="WW8Num4z1">
    <w:name w:val="WW8Num4z1"/>
    <w:qFormat/>
    <w:rPr>
      <w:rFonts w:cs="Times New Roman"/>
    </w:rPr>
  </w:style>
  <w:style w:type="character" w:styleId="Style13">
    <w:name w:val="Основной шрифт абзаца"/>
    <w:qFormat/>
    <w:rPr/>
  </w:style>
  <w:style w:type="character" w:styleId="Heading2Char">
    <w:name w:val="Heading 2 Char"/>
    <w:basedOn w:val="Style13"/>
    <w:qFormat/>
    <w:rPr>
      <w:rFonts w:ascii="Times New Roman" w:hAnsi="Times New Roman" w:cs="Times New Roman"/>
      <w:b/>
      <w:sz w:val="20"/>
      <w:szCs w:val="20"/>
      <w:lang w:val="ru-RU" w:eastAsia="zh-CN"/>
    </w:rPr>
  </w:style>
  <w:style w:type="character" w:styleId="FooterChar">
    <w:name w:val="Footer Char"/>
    <w:basedOn w:val="Style13"/>
    <w:qFormat/>
    <w:rPr>
      <w:rFonts w:ascii="Times New Roman" w:hAnsi="Times New Roman" w:cs="Times New Roman"/>
      <w:sz w:val="20"/>
      <w:szCs w:val="20"/>
      <w:lang w:val="ru-RU" w:eastAsia="zh-CN"/>
    </w:rPr>
  </w:style>
  <w:style w:type="character" w:styleId="Style14">
    <w:name w:val="Номер страницы"/>
    <w:basedOn w:val="Style13"/>
    <w:rPr>
      <w:rFonts w:cs="Times New Roman"/>
    </w:rPr>
  </w:style>
  <w:style w:type="character" w:styleId="HeaderChar">
    <w:name w:val="Header Char"/>
    <w:basedOn w:val="Style13"/>
    <w:qFormat/>
    <w:rPr>
      <w:rFonts w:ascii="Times New Roman" w:hAnsi="Times New Roman" w:cs="Times New Roman"/>
      <w:sz w:val="20"/>
      <w:szCs w:val="20"/>
      <w:lang w:val="ru-RU" w:eastAsia="zh-CN"/>
    </w:rPr>
  </w:style>
  <w:style w:type="character" w:styleId="BalloonTextChar">
    <w:name w:val="Balloon Text Char"/>
    <w:basedOn w:val="Style13"/>
    <w:qFormat/>
    <w:rPr>
      <w:rFonts w:ascii="Tahoma" w:hAnsi="Tahoma" w:cs="Tahoma"/>
      <w:sz w:val="16"/>
      <w:szCs w:val="16"/>
      <w:lang w:val="ru-RU" w:eastAsia="zh-CN"/>
    </w:rPr>
  </w:style>
  <w:style w:type="character" w:styleId="Eded325499">
    <w:name w:val="ed ed325499"/>
    <w:basedOn w:val="Style13"/>
    <w:qFormat/>
    <w:rPr/>
  </w:style>
  <w:style w:type="character" w:styleId="Markmark325499">
    <w:name w:val="mark mark325499"/>
    <w:basedOn w:val="Style13"/>
    <w:qFormat/>
    <w:rPr/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Нижний колонтитул"/>
    <w:basedOn w:val="Normal"/>
    <w:pPr>
      <w:tabs>
        <w:tab w:val="center" w:pos="4153" w:leader="none"/>
        <w:tab w:val="right" w:pos="8306" w:leader="none"/>
      </w:tabs>
    </w:pPr>
    <w:rPr/>
  </w:style>
  <w:style w:type="paragraph" w:styleId="ConsPlusCell">
    <w:name w:val="ConsPlusCell"/>
    <w:qFormat/>
    <w:pPr>
      <w:widowControl w:val="false"/>
      <w:suppressAutoHyphens w:val="true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1">
    <w:name w:val="Обычный (веб)1"/>
    <w:basedOn w:val="Normal"/>
    <w:qFormat/>
    <w:pPr>
      <w:spacing w:before="280" w:after="280"/>
    </w:pPr>
    <w:rPr>
      <w:rFonts w:eastAsia="Times New Roman"/>
      <w:sz w:val="24"/>
      <w:szCs w:val="24"/>
    </w:rPr>
  </w:style>
  <w:style w:type="paragraph" w:styleId="Style21">
    <w:name w:val="Обычный (веб)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ListParagraph">
    <w:name w:val="List Paragraph"/>
    <w:basedOn w:val="Normal"/>
    <w:qFormat/>
    <w:pPr>
      <w:suppressAutoHyphens w:val="false"/>
      <w:spacing w:lineRule="auto" w:line="276" w:before="0" w:after="200"/>
      <w:ind w:left="720" w:hanging="0"/>
    </w:pPr>
    <w:rPr>
      <w:rFonts w:ascii="Calibri" w:hAnsi="Calibri" w:cs="Calibri"/>
      <w:sz w:val="22"/>
      <w:szCs w:val="22"/>
    </w:rPr>
  </w:style>
  <w:style w:type="paragraph" w:styleId="Style22">
    <w:name w:val="Верхний колонтитул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Style26">
    <w:name w:val="Содержимое врезки"/>
    <w:basedOn w:val="Normal"/>
    <w:qFormat/>
    <w:pPr/>
    <w:rPr/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Liberation Serif" w:hAnsi="Liberation Serif" w:eastAsia="SimSun" w:cs="Mangal"/>
      <w:color w:val="00000A"/>
      <w:sz w:val="24"/>
      <w:szCs w:val="24"/>
      <w:lang w:val="en-US" w:eastAsia="zh-CN" w:bidi="hi-IN"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  <w:style w:type="numbering" w:styleId="WW8Num4">
    <w:name w:val="WW8Num4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11</TotalTime>
  <Application>LibreOffice/5.1.0.3$Windows_x86 LibreOffice_project/5e3e00a007d9b3b6efb6797a8b8e57b51ab1f737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2021-09-14T17:33:00Z</dcterms:created>
  <dc:creator>Администрация</dc:creator>
  <dc:description/>
  <dc:language>ru-RU</dc:language>
  <cp:lastModifiedBy/>
  <cp:lastPrinted>2022-02-14T10:36:28Z</cp:lastPrinted>
  <dcterms:modified xsi:type="dcterms:W3CDTF">2022-02-14T10:38:06Z</dcterms:modified>
  <cp:revision>5</cp:revision>
  <dc:subject/>
  <dc:title> </dc:title>
</cp:coreProperties>
</file>