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262626"/>
          <w:sz w:val="24"/>
          <w:lang w:eastAsia="ar-SA"/>
        </w:rPr>
      </w:pPr>
      <w:r>
        <w:rPr>
          <w:color w:val="262626"/>
          <w:sz w:val="24"/>
          <w:lang w:eastAsia="ar-SA"/>
        </w:rPr>
      </w:r>
    </w:p>
    <w:p>
      <w:pPr>
        <w:pStyle w:val="Normal"/>
        <w:suppressAutoHyphens w:val="false"/>
        <w:jc w:val="center"/>
        <w:rPr>
          <w:b/>
          <w:b/>
          <w:bCs/>
          <w:sz w:val="24"/>
          <w:lang w:val="ru-RU" w:eastAsia="ru-RU"/>
        </w:rPr>
      </w:pPr>
      <w:r>
        <w:rPr/>
        <w:drawing>
          <wp:inline distT="0" distB="0" distL="0" distR="0">
            <wp:extent cx="806450" cy="61277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false"/>
        <w:jc w:val="center"/>
        <w:rPr>
          <w:b/>
          <w:b/>
          <w:bCs/>
          <w:sz w:val="24"/>
          <w:lang w:val="ru-RU" w:eastAsia="ru-RU"/>
        </w:rPr>
      </w:pPr>
      <w:r>
        <w:rPr>
          <w:b/>
          <w:bCs/>
          <w:sz w:val="24"/>
          <w:lang w:val="ru-RU" w:eastAsia="ru-RU"/>
        </w:rPr>
        <w:t>Российская Федерация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  <w:t xml:space="preserve">АДМИНИСТРАЦИЯ 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  <w:t>СЕЛЬСКОГО ПОСЕЛЕНИЯ МУСОРКА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  <w:t>МУНИЦИПАЛЬНОГО РАЙОНА СТАВРОПОЛЬСКИЙ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  <w:t>САМАРСКОЙ ОБЛАСТИ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</w:r>
    </w:p>
    <w:p>
      <w:pPr>
        <w:pStyle w:val="Normal"/>
        <w:suppressAutoHyphens w:val="false"/>
        <w:jc w:val="center"/>
        <w:rPr>
          <w:b/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</w:r>
    </w:p>
    <w:p>
      <w:pPr>
        <w:pStyle w:val="Normal"/>
        <w:suppressAutoHyphens w:val="false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>
      <w:pPr>
        <w:pStyle w:val="Normal"/>
        <w:suppressAutoHyphens w:val="false"/>
        <w:jc w:val="center"/>
        <w:rPr>
          <w:b/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5282"/>
        <w:gridCol w:w="1948"/>
      </w:tblGrid>
      <w:tr>
        <w:trPr/>
        <w:tc>
          <w:tcPr>
            <w:tcW w:w="251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0274" w:leader="none"/>
              </w:tabs>
              <w:suppressAutoHyphens w:val="false"/>
              <w:snapToGrid w:val="fals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0274" w:leader="none"/>
              </w:tabs>
              <w:suppressAutoHyphens w:val="false"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 xml:space="preserve">от  </w:t>
            </w:r>
            <w:r>
              <w:rPr>
                <w:sz w:val="24"/>
                <w:szCs w:val="24"/>
                <w:lang w:eastAsia="ru-RU"/>
              </w:rPr>
              <w:t>29</w:t>
            </w:r>
            <w:r>
              <w:rPr>
                <w:sz w:val="24"/>
                <w:szCs w:val="24"/>
                <w:lang w:eastAsia="ru-RU"/>
              </w:rPr>
              <w:t>.0</w:t>
            </w:r>
            <w:r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.2022 г.</w:t>
            </w:r>
          </w:p>
        </w:tc>
        <w:tc>
          <w:tcPr>
            <w:tcW w:w="528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0274" w:leader="none"/>
              </w:tabs>
              <w:suppressAutoHyphens w:val="false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  <w:p>
            <w:pPr>
              <w:pStyle w:val="Normal"/>
              <w:widowControl w:val="false"/>
              <w:jc w:val="right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 xml:space="preserve">          </w:t>
            </w:r>
          </w:p>
        </w:tc>
        <w:tc>
          <w:tcPr>
            <w:tcW w:w="194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0274" w:leader="none"/>
              </w:tabs>
              <w:suppressAutoHyphens w:val="false"/>
              <w:jc w:val="right"/>
              <w:rPr/>
            </w:pPr>
            <w:r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 xml:space="preserve">                                           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</w:tr>
    </w:tbl>
    <w:p>
      <w:pPr>
        <w:pStyle w:val="Normal"/>
        <w:widowControl w:val="false"/>
        <w:jc w:val="center"/>
        <w:rPr>
          <w:b/>
          <w:b/>
          <w:color w:val="000000"/>
          <w:spacing w:val="-11"/>
          <w:sz w:val="24"/>
          <w:szCs w:val="24"/>
          <w:lang w:eastAsia="ru-RU"/>
        </w:rPr>
      </w:pPr>
      <w:r>
        <w:rPr>
          <w:b/>
          <w:color w:val="000000"/>
          <w:spacing w:val="-11"/>
          <w:sz w:val="24"/>
          <w:szCs w:val="24"/>
          <w:lang w:eastAsia="ru-RU"/>
        </w:rPr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b/>
          <w:color w:val="000000"/>
          <w:spacing w:val="-7"/>
          <w:sz w:val="28"/>
          <w:szCs w:val="28"/>
          <w:lang w:eastAsia="ru-RU"/>
        </w:rPr>
        <w:t>«</w:t>
      </w:r>
      <w:r>
        <w:rPr>
          <w:b/>
          <w:color w:val="000000"/>
          <w:spacing w:val="-7"/>
          <w:sz w:val="28"/>
          <w:szCs w:val="28"/>
          <w:lang w:eastAsia="ru-RU"/>
        </w:rPr>
        <w:t>О введении временного прекращения (ограничения) движения транспортных средств на отдельных участках автомобильных дорог на территории сельского поселения Мусорка</w:t>
      </w:r>
      <w:r>
        <w:rPr>
          <w:b/>
          <w:color w:val="000000"/>
          <w:spacing w:val="-7"/>
          <w:sz w:val="28"/>
          <w:szCs w:val="28"/>
          <w:lang w:eastAsia="ru-RU"/>
        </w:rPr>
        <w:t>»</w:t>
      </w:r>
    </w:p>
    <w:p>
      <w:pPr>
        <w:pStyle w:val="Normal"/>
        <w:widowControl w:val="false"/>
        <w:jc w:val="center"/>
        <w:rPr>
          <w:b/>
          <w:b/>
          <w:color w:val="000000"/>
          <w:spacing w:val="-7"/>
          <w:lang w:eastAsia="ru-RU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b/>
          <w:b/>
          <w:color w:val="000000"/>
          <w:spacing w:val="-7"/>
          <w:lang w:eastAsia="ru-RU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b w:val="false"/>
          <w:bCs w:val="false"/>
          <w:color w:val="000000"/>
          <w:spacing w:val="-7"/>
          <w:sz w:val="24"/>
          <w:szCs w:val="24"/>
          <w:lang w:eastAsia="ru-RU"/>
        </w:rPr>
        <w:t xml:space="preserve">     </w:t>
      </w:r>
      <w:r>
        <w:rPr>
          <w:b w:val="false"/>
          <w:bCs w:val="false"/>
          <w:color w:val="000000"/>
          <w:spacing w:val="-7"/>
          <w:sz w:val="24"/>
          <w:szCs w:val="24"/>
          <w:lang w:eastAsia="ru-RU"/>
        </w:rPr>
        <w:tab/>
      </w: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 xml:space="preserve">В целях организаци и обеспечения безопасности дорожного движения на автомобильных дорогах сельского поселения Мусорка при проведении Всероссийской акции «Бессмертный полк», посвящённой 77-й годовщине Дня Победы в ВОВ, в соответствии с Федеральным законом от 10.12.1995г. №196-ФЗ «О безопасности дорожного движения», Федеральным законом от 08.11.2007г. №257-ФЗ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Федеральным законом </w:t>
      </w: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 xml:space="preserve">от 06.10.2003г. </w:t>
      </w: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>№131-ФЗ «Об общих принципах организации местного самоуправления в Российской Федерации», руководствуясь Уставом сельского поселения Мусорка, Администрации сельского поселения Мусорка поставновляет:</w:t>
      </w:r>
    </w:p>
    <w:p>
      <w:pPr>
        <w:pStyle w:val="Normal"/>
        <w:widowControl w:val="false"/>
        <w:jc w:val="both"/>
        <w:rPr>
          <w:b w:val="false"/>
          <w:b w:val="false"/>
          <w:bCs w:val="false"/>
          <w:color w:val="000000"/>
          <w:spacing w:val="-7"/>
          <w:lang w:eastAsia="ru-RU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>1.9 мая с 10-30 ч. до 12-00 ч. прекратить (ограничить) движение транспортных средств на автомобильных дорогах сельского поселения Мусорка</w:t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 xml:space="preserve">- улица </w:t>
      </w: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>Почт</w:t>
      </w: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 xml:space="preserve">овая от дома №11б до дома №2б по улице Молодёжная </w:t>
      </w: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>села Мусорка</w:t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 xml:space="preserve">- </w:t>
      </w: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>улица Залётова от дома №25в до дома №20в по улице Школьная села Ташла</w:t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>в соответствии с приложениями;</w:t>
      </w:r>
    </w:p>
    <w:p>
      <w:pPr>
        <w:pStyle w:val="Normal"/>
        <w:widowControl w:val="false"/>
        <w:jc w:val="both"/>
        <w:rPr>
          <w:b w:val="false"/>
          <w:b w:val="false"/>
          <w:bCs w:val="false"/>
          <w:color w:val="000000"/>
          <w:spacing w:val="-7"/>
          <w:lang w:eastAsia="ru-RU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>2.Определить объезд закрытых участков дорог для автомобильного транспорта по автомобильным дорогам по улицам Советская, Лапшова села Мусорка, по улицам Партизанская, Центральная села Ташла;</w:t>
      </w:r>
    </w:p>
    <w:p>
      <w:pPr>
        <w:pStyle w:val="Normal"/>
        <w:widowControl w:val="false"/>
        <w:jc w:val="both"/>
        <w:rPr>
          <w:b w:val="false"/>
          <w:b w:val="false"/>
          <w:bCs w:val="false"/>
          <w:color w:val="000000"/>
          <w:spacing w:val="-7"/>
          <w:lang w:eastAsia="ru-RU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 xml:space="preserve">3.Рекомендовать начальнику О МВД России по Ставропольскому району Самарской области Самарской области Исаеву В.Г. ужесточить контроль за исполнением водителями ограничительных мер на автомобильных дорогах сельского поселения Мусорка; </w:t>
      </w:r>
    </w:p>
    <w:p>
      <w:pPr>
        <w:pStyle w:val="Normal"/>
        <w:widowControl w:val="false"/>
        <w:jc w:val="both"/>
        <w:rPr>
          <w:b w:val="false"/>
          <w:b w:val="false"/>
          <w:bCs w:val="false"/>
          <w:color w:val="000000"/>
          <w:spacing w:val="-7"/>
          <w:lang w:eastAsia="ru-RU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b w:val="false"/>
          <w:bCs w:val="false"/>
          <w:color w:val="000000"/>
          <w:spacing w:val="-7"/>
          <w:sz w:val="22"/>
          <w:szCs w:val="22"/>
          <w:lang w:eastAsia="ru-RU"/>
        </w:rPr>
        <w:t xml:space="preserve">4.Специалисту администрации Галимовой М.В.опубликовать настоящее постановление в газете «Вестник сельского поселения Мусорка» и на официальном сайте Администрации сельского поселения Мусорка в сети Интернет </w:t>
      </w:r>
      <w:r>
        <w:rPr>
          <w:rFonts w:cs="Times New Roman"/>
          <w:b w:val="false"/>
          <w:bCs w:val="false"/>
          <w:color w:val="000000"/>
          <w:spacing w:val="-7"/>
          <w:sz w:val="22"/>
          <w:szCs w:val="22"/>
          <w:lang w:eastAsia="ru-RU"/>
        </w:rPr>
        <w:t xml:space="preserve"> </w:t>
      </w:r>
      <w:hyperlink r:id="rId3">
        <w:r>
          <w:rPr>
            <w:rFonts w:cs="Times New Roman"/>
            <w:b w:val="false"/>
            <w:bCs w:val="false"/>
            <w:color w:val="000000"/>
            <w:spacing w:val="-7"/>
            <w:sz w:val="22"/>
            <w:szCs w:val="22"/>
            <w:lang w:val="en-US" w:eastAsia="ru-RU"/>
          </w:rPr>
          <w:t>http</w:t>
        </w:r>
        <w:r>
          <w:rPr>
            <w:rFonts w:cs="Times New Roman"/>
            <w:b w:val="false"/>
            <w:bCs w:val="false"/>
            <w:color w:val="000000"/>
            <w:spacing w:val="-7"/>
            <w:sz w:val="22"/>
            <w:szCs w:val="22"/>
            <w:lang w:eastAsia="ru-RU"/>
          </w:rPr>
          <w:t>://</w:t>
        </w:r>
        <w:r>
          <w:rPr>
            <w:rFonts w:cs="Times New Roman"/>
            <w:b w:val="false"/>
            <w:bCs w:val="false"/>
            <w:color w:val="000000"/>
            <w:spacing w:val="-7"/>
            <w:sz w:val="22"/>
            <w:szCs w:val="22"/>
            <w:lang w:val="en-US" w:eastAsia="ru-RU"/>
          </w:rPr>
          <w:t>musorka</w:t>
        </w:r>
        <w:r>
          <w:rPr>
            <w:rFonts w:cs="Times New Roman"/>
            <w:b w:val="false"/>
            <w:bCs w:val="false"/>
            <w:color w:val="000000"/>
            <w:spacing w:val="-7"/>
            <w:sz w:val="22"/>
            <w:szCs w:val="22"/>
            <w:lang w:eastAsia="ru-RU"/>
          </w:rPr>
          <w:t>.</w:t>
        </w:r>
        <w:r>
          <w:rPr>
            <w:rFonts w:cs="Times New Roman"/>
            <w:b w:val="false"/>
            <w:bCs w:val="false"/>
            <w:color w:val="000000"/>
            <w:spacing w:val="-7"/>
            <w:sz w:val="22"/>
            <w:szCs w:val="22"/>
            <w:lang w:val="en-US" w:eastAsia="ru-RU"/>
          </w:rPr>
          <w:t>stavrsp</w:t>
        </w:r>
        <w:r>
          <w:rPr>
            <w:rFonts w:cs="Times New Roman"/>
            <w:b w:val="false"/>
            <w:bCs w:val="false"/>
            <w:color w:val="000000"/>
            <w:spacing w:val="-7"/>
            <w:sz w:val="22"/>
            <w:szCs w:val="22"/>
            <w:lang w:eastAsia="ru-RU"/>
          </w:rPr>
          <w:t>.</w:t>
        </w:r>
        <w:r>
          <w:rPr>
            <w:rFonts w:cs="Times New Roman"/>
            <w:b w:val="false"/>
            <w:bCs w:val="false"/>
            <w:color w:val="000000"/>
            <w:spacing w:val="-7"/>
            <w:sz w:val="22"/>
            <w:szCs w:val="22"/>
            <w:lang w:val="en-US" w:eastAsia="ru-RU"/>
          </w:rPr>
          <w:t>ru</w:t>
        </w:r>
      </w:hyperlink>
      <w:hyperlink r:id="rId4">
        <w:r>
          <w:rPr>
            <w:rFonts w:cs="Times New Roman"/>
            <w:b w:val="false"/>
            <w:bCs w:val="false"/>
            <w:color w:val="000000"/>
            <w:spacing w:val="-7"/>
            <w:sz w:val="22"/>
            <w:szCs w:val="22"/>
            <w:lang w:eastAsia="ru-RU"/>
          </w:rPr>
          <w:t>.;</w:t>
        </w:r>
      </w:hyperlink>
    </w:p>
    <w:p>
      <w:pPr>
        <w:pStyle w:val="Normal"/>
        <w:widowControl w:val="false"/>
        <w:jc w:val="both"/>
        <w:rPr>
          <w:rFonts w:cs="Times New Roman"/>
          <w:b w:val="false"/>
          <w:b w:val="false"/>
          <w:bCs w:val="false"/>
          <w:color w:val="000000"/>
          <w:spacing w:val="-7"/>
          <w:lang w:eastAsia="ru-RU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rFonts w:cs="Times New Roman"/>
          <w:b w:val="false"/>
          <w:bCs w:val="false"/>
          <w:color w:val="000000"/>
          <w:spacing w:val="-7"/>
          <w:sz w:val="22"/>
          <w:szCs w:val="22"/>
          <w:lang w:eastAsia="ru-RU"/>
        </w:rPr>
        <w:t xml:space="preserve">5.Контроль за выполнением  настоящего постановления оставляю за собой. </w:t>
      </w:r>
    </w:p>
    <w:p>
      <w:pPr>
        <w:pStyle w:val="Style23"/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Style23"/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Style23"/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Style23"/>
        <w:spacing w:before="0" w:after="0"/>
        <w:ind w:hanging="0"/>
        <w:jc w:val="both"/>
        <w:rPr/>
      </w:pPr>
      <w:r>
        <w:rPr>
          <w:color w:val="000000"/>
        </w:rPr>
        <w:t>Глава сельского поселения Мусорка</w:t>
      </w:r>
    </w:p>
    <w:p>
      <w:pPr>
        <w:pStyle w:val="Style23"/>
        <w:spacing w:before="0" w:after="0"/>
        <w:ind w:hanging="0"/>
        <w:jc w:val="both"/>
        <w:rPr/>
      </w:pPr>
      <w:r>
        <w:rPr>
          <w:color w:val="000000"/>
        </w:rPr>
        <w:t>муниципального района Ставропольский</w:t>
      </w:r>
    </w:p>
    <w:p>
      <w:pPr>
        <w:pStyle w:val="Normal"/>
        <w:widowControl w:val="false"/>
        <w:jc w:val="both"/>
        <w:rPr/>
      </w:pPr>
      <w:r>
        <w:rPr>
          <w:rFonts w:cs="Times New Roman"/>
          <w:b w:val="false"/>
          <w:bCs w:val="false"/>
          <w:color w:val="000000"/>
          <w:spacing w:val="-7"/>
          <w:sz w:val="24"/>
          <w:szCs w:val="24"/>
          <w:lang w:eastAsia="ru-RU"/>
        </w:rPr>
        <w:t>Самарской области                                                                                                 С.Г. Отинов</w:t>
      </w:r>
    </w:p>
    <w:sectPr>
      <w:footerReference w:type="default" r:id="rId5"/>
      <w:type w:val="nextPage"/>
      <w:pgSz w:w="11906" w:h="16838"/>
      <w:pgMar w:left="851" w:right="1080" w:gutter="0" w:header="0" w:top="1134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6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rPr>
                              <w:rStyle w:val="Style1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493.6pt;margin-top:0.05pt;width:5pt;height:11.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2"/>
                      <w:rPr>
                        <w:rStyle w:val="Style1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08"/>
        <w:tab w:val="left" w:pos="576" w:leader="none"/>
      </w:tabs>
      <w:spacing w:lineRule="auto" w:line="360"/>
      <w:ind w:left="576" w:hanging="576"/>
      <w:jc w:val="center"/>
      <w:outlineLvl w:val="1"/>
    </w:pPr>
    <w:rPr>
      <w:b/>
      <w:sz w:val="32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rFonts w:cs="Times New Roman"/>
      <w:i w:val="false"/>
    </w:rPr>
  </w:style>
  <w:style w:type="character" w:styleId="WW8Num4z1">
    <w:name w:val="WW8Num4z1"/>
    <w:qFormat/>
    <w:rPr>
      <w:rFonts w:cs="Times New Roman"/>
    </w:rPr>
  </w:style>
  <w:style w:type="character" w:styleId="Style13">
    <w:name w:val="Основной шрифт абзаца"/>
    <w:qFormat/>
    <w:rPr/>
  </w:style>
  <w:style w:type="character" w:styleId="Heading2Char">
    <w:name w:val="Heading 2 Char"/>
    <w:basedOn w:val="Style13"/>
    <w:qFormat/>
    <w:rPr>
      <w:rFonts w:ascii="Times New Roman" w:hAnsi="Times New Roman" w:cs="Times New Roman"/>
      <w:b/>
      <w:sz w:val="20"/>
      <w:szCs w:val="20"/>
      <w:lang w:val="ru-RU" w:eastAsia="zh-CN"/>
    </w:rPr>
  </w:style>
  <w:style w:type="character" w:styleId="FooterChar">
    <w:name w:val="Footer Char"/>
    <w:basedOn w:val="Style13"/>
    <w:qFormat/>
    <w:rPr>
      <w:rFonts w:ascii="Times New Roman" w:hAnsi="Times New Roman" w:cs="Times New Roman"/>
      <w:sz w:val="20"/>
      <w:szCs w:val="20"/>
      <w:lang w:val="ru-RU" w:eastAsia="zh-CN"/>
    </w:rPr>
  </w:style>
  <w:style w:type="character" w:styleId="Style14">
    <w:name w:val="Номер страницы"/>
    <w:basedOn w:val="Style13"/>
    <w:rPr>
      <w:rFonts w:cs="Times New Roman"/>
    </w:rPr>
  </w:style>
  <w:style w:type="character" w:styleId="HeaderChar">
    <w:name w:val="Header Char"/>
    <w:basedOn w:val="Style13"/>
    <w:qFormat/>
    <w:rPr>
      <w:rFonts w:ascii="Times New Roman" w:hAnsi="Times New Roman" w:cs="Times New Roman"/>
      <w:sz w:val="20"/>
      <w:szCs w:val="20"/>
      <w:lang w:val="ru-RU" w:eastAsia="zh-CN"/>
    </w:rPr>
  </w:style>
  <w:style w:type="character" w:styleId="BalloonTextChar">
    <w:name w:val="Balloon Text Char"/>
    <w:basedOn w:val="Style13"/>
    <w:qFormat/>
    <w:rPr>
      <w:rFonts w:ascii="Tahoma" w:hAnsi="Tahoma" w:cs="Tahoma"/>
      <w:sz w:val="16"/>
      <w:szCs w:val="16"/>
      <w:lang w:val="ru-RU" w:eastAsia="zh-CN"/>
    </w:rPr>
  </w:style>
  <w:style w:type="character" w:styleId="Eded325499">
    <w:name w:val="ed ed325499"/>
    <w:basedOn w:val="Style13"/>
    <w:qFormat/>
    <w:rPr/>
  </w:style>
  <w:style w:type="character" w:styleId="Markmark325499">
    <w:name w:val="mark mark325499"/>
    <w:basedOn w:val="Style13"/>
    <w:qFormat/>
    <w:rPr/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">
    <w:name w:val="Обычный (веб)1"/>
    <w:basedOn w:val="Normal"/>
    <w:qFormat/>
    <w:pPr>
      <w:spacing w:before="280" w:after="280"/>
    </w:pPr>
    <w:rPr>
      <w:rFonts w:eastAsia="Times New Roman"/>
      <w:sz w:val="24"/>
      <w:szCs w:val="24"/>
    </w:rPr>
  </w:style>
  <w:style w:type="paragraph" w:styleId="Style23">
    <w:name w:val="Обычный (веб)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hanging="0"/>
    </w:pPr>
    <w:rPr>
      <w:rFonts w:ascii="Calibri" w:hAnsi="Calibri" w:cs="Calibri"/>
      <w:sz w:val="22"/>
      <w:szCs w:val="22"/>
    </w:rPr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Содержимое врезки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Liberation Serif" w:hAnsi="Liberation Serif" w:eastAsia="SimSun" w:cs="Mangal"/>
      <w:color w:val="00000A"/>
      <w:kern w:val="0"/>
      <w:sz w:val="24"/>
      <w:szCs w:val="24"/>
      <w:lang w:val="en-US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sorka.stavrsp.ru/" TargetMode="External"/><Relationship Id="rId4" Type="http://schemas.openxmlformats.org/officeDocument/2006/relationships/hyperlink" Target="" TargetMode="Externa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53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2021-09-14T17:33:00Z</dcterms:created>
  <dc:creator>Администрация</dc:creator>
  <dc:description/>
  <dc:language>ru-RU</dc:language>
  <cp:lastModifiedBy/>
  <cp:lastPrinted>2022-05-06T15:41:05Z</cp:lastPrinted>
  <dcterms:modified xsi:type="dcterms:W3CDTF">2022-05-06T16:08:18Z</dcterms:modified>
  <cp:revision>19</cp:revision>
  <dc:subject/>
  <dc:title> </dc:title>
</cp:coreProperties>
</file>