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ind w:left="5400" w:hanging="5684"/>
        <w:jc w:val="center"/>
        <w:rPr/>
      </w:pPr>
      <w:r>
        <w:rPr>
          <w:lang w:eastAsia="ru-RU"/>
        </w:rPr>
        <w:t xml:space="preserve">                                                        </w:t>
      </w:r>
      <w:r>
        <w:rPr/>
        <w:drawing>
          <wp:inline distT="0" distB="0" distL="0" distR="0">
            <wp:extent cx="762000" cy="51562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>
      <w:pPr>
        <w:pStyle w:val="Normal"/>
        <w:spacing w:before="0" w:after="0"/>
        <w:jc w:val="center"/>
        <w:rPr>
          <w:rFonts w:ascii="Times New Roman" w:hAnsi="Times New Roman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>
      <w:pPr>
        <w:pStyle w:val="Normal"/>
        <w:spacing w:before="0" w:after="0"/>
        <w:jc w:val="center"/>
        <w:rPr>
          <w:rFonts w:ascii="Times New Roman" w:hAnsi="Times New Roman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  <w:t xml:space="preserve">Самарская область 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АДМИНИСТРАЦИЯ  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МУСОРКА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rPr/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 xml:space="preserve">САМАРСКОЙ ОБЛАСТИ                                                                                          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b w:val="false"/>
          <w:b w:val="false"/>
          <w:i/>
          <w:i/>
          <w:sz w:val="24"/>
          <w:szCs w:val="24"/>
        </w:rPr>
      </w:pPr>
      <w:r>
        <w:rPr>
          <w:rFonts w:cs="Times New Roman" w:ascii="Times New Roman" w:hAnsi="Times New Roman"/>
          <w:b w:val="false"/>
          <w:i/>
          <w:sz w:val="24"/>
          <w:szCs w:val="24"/>
        </w:rPr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ПОСТАНОВЛЕНИЕ </w:t>
      </w:r>
    </w:p>
    <w:p>
      <w:pPr>
        <w:pStyle w:val="Normal"/>
        <w:spacing w:lineRule="auto" w:line="240" w:before="0" w:after="0"/>
        <w:ind w:firstLine="707"/>
        <w:jc w:val="both"/>
        <w:rPr>
          <w:rFonts w:ascii="Times New Roman" w:hAnsi="Times New Roman" w:eastAsia="Times New Roman" w:cs="Times New Roman"/>
          <w:color w:val="000000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от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26.06.2024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ab/>
        <w:tab/>
        <w:tab/>
        <w:tab/>
        <w:tab/>
        <w:tab/>
        <w:tab/>
        <w:tab/>
        <w:t xml:space="preserve">№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39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color w:val="000000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709"/>
        <w:jc w:val="both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ru-RU"/>
        </w:rPr>
        <w:t>О внесении изменений в постановление администрации сельского поселения Мусорка муниципального района Ставропольский Самарской области от 30.12.2022 № 77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объектов»».</w:t>
      </w:r>
    </w:p>
    <w:p>
      <w:pPr>
        <w:pStyle w:val="Normal"/>
        <w:spacing w:lineRule="auto" w:line="240" w:before="0" w:after="0"/>
        <w:ind w:firstLine="709"/>
        <w:jc w:val="both"/>
        <w:rPr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3" w:tgtFrame="_blank">
        <w:r>
          <w:rPr>
            <w:rFonts w:eastAsia="Times New Roman" w:cs="Times New Roman" w:ascii="Times New Roman" w:hAnsi="Times New Roman"/>
            <w:color w:val="000000"/>
            <w:sz w:val="24"/>
            <w:szCs w:val="24"/>
            <w:lang w:eastAsia="ru-RU"/>
          </w:rPr>
          <w:t>от 06.10.2003 № 131-ФЗ</w:t>
        </w:r>
      </w:hyperlink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4" w:tgtFrame="_blank">
        <w:r>
          <w:rPr>
            <w:rFonts w:eastAsia="Times New Roman" w:cs="Times New Roman" w:ascii="Times New Roman" w:hAnsi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сельского  поселения Мусорка  муниципального района Ставропольский Самарской области, на основании поступившего протеста </w:t>
      </w:r>
      <w:r>
        <w:rPr>
          <w:rFonts w:cs="Times New Roman" w:ascii="Times New Roman" w:hAnsi="Times New Roman"/>
          <w:sz w:val="24"/>
          <w:szCs w:val="24"/>
        </w:rPr>
        <w:t>Самарской межрайонной природоохранной прокуратуры от 06.06.2024 № 02-07-2024/Прдп103-24-20000210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, администрация сельского поселения Мусорка  муниципального района Ставропольский  Самарской области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/>
      </w:r>
    </w:p>
    <w:p>
      <w:pPr>
        <w:pStyle w:val="Normal"/>
        <w:ind w:firstLine="567"/>
        <w:rPr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>
      <w:pPr>
        <w:pStyle w:val="ListParagraph1"/>
        <w:numPr>
          <w:ilvl w:val="0"/>
          <w:numId w:val="1"/>
        </w:numPr>
        <w:spacing w:lineRule="auto" w:line="240" w:before="0" w:after="0"/>
        <w:contextualSpacing/>
        <w:jc w:val="both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Внести следующие изменения в постановление администрации сельского 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поселения Мусорка муниципального района Ставропольский Самарской области от 30.12.2022 № 77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объектов»»: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Пункт 2.7. читать в следующей редакции: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Исчерпывающий перечень оснований для отказа в предоставлении муниципальной услуги: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1) заявление и приложенные к нему документы не соответствуют требованиям, установленным пунктом 2.6 настоящего административного регламента;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2) текст заявления о предоставлении муниципальной услуги не поддается прочтению;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ascii="Times New Roman" w:hAnsi="Times New Roman"/>
          <w:color w:val="000000"/>
          <w:sz w:val="24"/>
          <w:szCs w:val="24"/>
        </w:rPr>
        <w:t xml:space="preserve">Добавит п. 2.7.1.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следующего содержания: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В случае</w:t>
      </w:r>
      <w:r>
        <w:rPr>
          <w:rFonts w:cs="Times New Roman" w:ascii="Times New Roman" w:hAnsi="Times New Roman"/>
          <w:sz w:val="24"/>
          <w:szCs w:val="24"/>
        </w:rPr>
        <w:t xml:space="preserve"> наличия допущенных опечаток и ошибок в выданных в результате предоставления муниципальной услуги документах, заявителем подается заявление по форме, являющейся приложением 2 </w:t>
      </w:r>
      <w:r>
        <w:rPr>
          <w:rStyle w:val="101"/>
          <w:color w:val="000000"/>
          <w:sz w:val="24"/>
          <w:szCs w:val="24"/>
        </w:rPr>
        <w:t xml:space="preserve">к настоящему  административному регламенту, с предъявлением документов,  обосновывающими </w:t>
      </w:r>
      <w:r>
        <w:rPr>
          <w:rFonts w:cs="Times New Roman" w:ascii="Times New Roman" w:hAnsi="Times New Roman"/>
          <w:sz w:val="24"/>
          <w:szCs w:val="24"/>
        </w:rPr>
        <w:t>допущенные опечатки и ошибки в выданных в результате предоставления муниципальной услуги.</w:t>
      </w:r>
      <w:r>
        <w:rPr>
          <w:rStyle w:val="101"/>
          <w:color w:val="000000"/>
          <w:sz w:val="24"/>
          <w:szCs w:val="24"/>
        </w:rPr>
        <w:t xml:space="preserve"> Срок принятия решения по заявления составляет не более 3-х календарных дней. </w:t>
      </w:r>
      <w:r>
        <w:rPr>
          <w:rFonts w:cs="Times New Roman" w:ascii="Times New Roman" w:hAnsi="Times New Roman"/>
          <w:sz w:val="24"/>
          <w:szCs w:val="24"/>
        </w:rPr>
        <w:t>Основания для отказа в исправлении таких опечаток и ошибок отсутствуют.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ascii="Times New Roman" w:hAnsi="Times New Roman"/>
          <w:color w:val="000000"/>
          <w:sz w:val="24"/>
          <w:szCs w:val="24"/>
        </w:rPr>
        <w:t xml:space="preserve">Добавит п. 2.7.2.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следующего содержания: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В случае утери результата предоставления муниципальной услуги выдача дубликата документа, выданного по результатам предоставления муниципальной услуги заявителем подается заявление по форме, являющейся приложением 2 </w:t>
      </w:r>
      <w:r>
        <w:rPr>
          <w:rStyle w:val="101"/>
          <w:color w:val="000000"/>
          <w:sz w:val="24"/>
          <w:szCs w:val="24"/>
        </w:rPr>
        <w:t xml:space="preserve">к настоящему  административному регламенту. Срок принятия решения по заявления составляет не более 3-х календарных дней. </w:t>
      </w:r>
      <w:r>
        <w:rPr>
          <w:rFonts w:cs="Times New Roman" w:ascii="Times New Roman" w:hAnsi="Times New Roman"/>
          <w:sz w:val="24"/>
          <w:szCs w:val="24"/>
        </w:rPr>
        <w:t>Основания для отказа в исправлении таких опечаток и ошибок отсутствуют.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Добавить п. 2.8.1. следующего содержания: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Основаниями для оставления запроса заявителя о предоставлении муниципальной услуги без рассмотрения является заявление заявителя по форме, </w:t>
      </w:r>
      <w:r>
        <w:rPr>
          <w:rFonts w:cs="Times New Roman" w:ascii="Times New Roman" w:hAnsi="Times New Roman"/>
          <w:sz w:val="24"/>
          <w:szCs w:val="24"/>
        </w:rPr>
        <w:t xml:space="preserve">являющейся приложением 2 </w:t>
      </w:r>
      <w:r>
        <w:rPr>
          <w:rStyle w:val="101"/>
          <w:color w:val="000000"/>
          <w:sz w:val="24"/>
          <w:szCs w:val="24"/>
        </w:rPr>
        <w:t xml:space="preserve">к настоящему  административному регламенту.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ascii="Times New Roman" w:hAnsi="Times New Roman"/>
          <w:color w:val="000000"/>
          <w:sz w:val="24"/>
          <w:szCs w:val="24"/>
        </w:rPr>
        <w:t>В п. 2.1</w:t>
      </w:r>
      <w:r>
        <w:rPr>
          <w:rFonts w:ascii="Times New Roman" w:hAnsi="Times New Roman"/>
          <w:color w:val="000000"/>
          <w:sz w:val="24"/>
          <w:szCs w:val="24"/>
        </w:rPr>
        <w:t>2</w:t>
      </w:r>
      <w:r>
        <w:rPr>
          <w:rFonts w:ascii="Times New Roman" w:hAnsi="Times New Roman"/>
          <w:color w:val="000000"/>
          <w:sz w:val="24"/>
          <w:szCs w:val="24"/>
        </w:rPr>
        <w:t xml:space="preserve">.2 заменить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 в связи с утратившим в силу с 01.01.2021, на Постановление Главного государственного санитарного врача РФ от 02.12.2020 N 40 «Об утверждении санитарных правил СП 2.2.3670-20 "Санитарно-эпидемиологические требования к условиям труда» (Зарегистрировано в Минюсте России 29.12.2020 N 61893).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ascii="Times New Roman" w:hAnsi="Times New Roman"/>
          <w:color w:val="000000"/>
          <w:sz w:val="24"/>
          <w:szCs w:val="24"/>
        </w:rPr>
        <w:t xml:space="preserve">2. </w:t>
      </w:r>
      <w:r>
        <w:rPr>
          <w:rStyle w:val="Style15"/>
          <w:rFonts w:ascii="Times New Roman" w:hAnsi="Times New Roman"/>
          <w:i w:val="false"/>
          <w:sz w:val="24"/>
          <w:szCs w:val="24"/>
        </w:rPr>
        <w:t xml:space="preserve">Настоящее постановление подлежит официальному опубликованию в газете     «Вестник сельского поселения Мусорка» и на официальном сайте администрации сельского поселения  Мусорка в сети интернет </w:t>
      </w:r>
      <w:hyperlink r:id="rId5">
        <w:r>
          <w:rPr>
            <w:rFonts w:ascii="Times New Roman" w:hAnsi="Times New Roman"/>
            <w:sz w:val="24"/>
            <w:szCs w:val="24"/>
            <w:lang w:val="en-US"/>
          </w:rPr>
          <w:t>http://www.musorka.stavrsp.ru</w:t>
        </w:r>
      </w:hyperlink>
      <w:r>
        <w:rPr>
          <w:rFonts w:ascii="Times New Roman" w:hAnsi="Times New Roman"/>
          <w:sz w:val="24"/>
          <w:szCs w:val="24"/>
        </w:rPr>
        <w:t>.</w:t>
      </w:r>
    </w:p>
    <w:p>
      <w:pPr>
        <w:pStyle w:val="Normal"/>
        <w:widowControl w:val="false"/>
        <w:tabs>
          <w:tab w:val="clear" w:pos="708"/>
          <w:tab w:val="left" w:pos="0" w:leader="none"/>
          <w:tab w:val="left" w:pos="993" w:leader="none"/>
          <w:tab w:val="left" w:pos="9639" w:leader="none"/>
          <w:tab w:val="left" w:pos="10348" w:leader="none"/>
        </w:tabs>
        <w:spacing w:lineRule="auto" w:line="240" w:before="0" w:after="0"/>
        <w:ind w:left="-170" w:right="283" w:hanging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</w:rPr>
        <w:tab/>
        <w:t xml:space="preserve">        </w:t>
      </w:r>
      <w:r>
        <w:rPr>
          <w:rFonts w:cs="Times New Roman" w:ascii="Times New Roman" w:hAnsi="Times New Roman"/>
          <w:sz w:val="24"/>
          <w:szCs w:val="24"/>
        </w:rPr>
        <w:t>3. Контроль за выполнением настоящего постановления оставляю за собой.</w:t>
      </w:r>
    </w:p>
    <w:p>
      <w:pPr>
        <w:pStyle w:val="Normal"/>
        <w:widowControl w:val="false"/>
        <w:tabs>
          <w:tab w:val="clear" w:pos="708"/>
          <w:tab w:val="left" w:pos="0" w:leader="none"/>
          <w:tab w:val="left" w:pos="993" w:leader="none"/>
          <w:tab w:val="left" w:pos="9639" w:leader="none"/>
          <w:tab w:val="left" w:pos="10348" w:leader="none"/>
        </w:tabs>
        <w:spacing w:lineRule="auto" w:line="240" w:before="0" w:after="0"/>
        <w:ind w:right="283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widowControl w:val="false"/>
        <w:tabs>
          <w:tab w:val="clear" w:pos="708"/>
          <w:tab w:val="left" w:pos="0" w:leader="none"/>
          <w:tab w:val="left" w:pos="993" w:leader="none"/>
          <w:tab w:val="left" w:pos="9639" w:leader="none"/>
          <w:tab w:val="left" w:pos="10348" w:leader="none"/>
        </w:tabs>
        <w:spacing w:lineRule="auto" w:line="240" w:before="0" w:after="0"/>
        <w:ind w:left="-170" w:right="283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widowControl w:val="false"/>
        <w:tabs>
          <w:tab w:val="clear" w:pos="708"/>
          <w:tab w:val="left" w:pos="0" w:leader="none"/>
          <w:tab w:val="left" w:pos="993" w:leader="none"/>
          <w:tab w:val="left" w:pos="9639" w:leader="none"/>
          <w:tab w:val="left" w:pos="10348" w:leader="none"/>
        </w:tabs>
        <w:spacing w:lineRule="auto" w:line="240" w:before="0" w:after="0"/>
        <w:ind w:left="-170" w:right="283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tabs>
          <w:tab w:val="clear" w:pos="708"/>
          <w:tab w:val="left" w:pos="6506" w:leader="none"/>
        </w:tabs>
        <w:spacing w:lineRule="auto" w:line="240" w:before="0" w:after="0"/>
        <w:jc w:val="both"/>
        <w:rPr/>
      </w:pPr>
      <w:r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r>
        <w:rPr>
          <w:rFonts w:ascii="Times New Roman" w:hAnsi="Times New Roman"/>
          <w:sz w:val="24"/>
          <w:szCs w:val="24"/>
          <w:lang w:val="ru-RU"/>
        </w:rPr>
        <w:t>Мусорка</w:t>
      </w:r>
    </w:p>
    <w:p>
      <w:pPr>
        <w:pStyle w:val="Normal"/>
        <w:tabs>
          <w:tab w:val="clear" w:pos="708"/>
          <w:tab w:val="left" w:pos="6506" w:leader="none"/>
        </w:tabs>
        <w:spacing w:lineRule="auto" w:line="240" w:before="0" w:after="0"/>
        <w:jc w:val="both"/>
        <w:rPr/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both"/>
        <w:rPr/>
      </w:pPr>
      <w:r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                                                 </w:t>
      </w: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А.В.Трифанихин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lang w:eastAsia="ru-RU"/>
        </w:rPr>
      </w:pPr>
      <w:r>
        <w:rPr>
          <w:rFonts w:eastAsia="Times New Roman" w:cs="Times New Roman" w:ascii="Times New Roman" w:hAnsi="Times New Roman"/>
          <w:color w:val="000000"/>
          <w:lang w:eastAsia="ru-RU"/>
        </w:rPr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sz w:val="24"/>
          <w:szCs w:val="24"/>
        </w:rPr>
      </w:pPr>
      <w:r>
        <w:rPr>
          <w:sz w:val="24"/>
          <w:szCs w:val="24"/>
        </w:rPr>
      </w:r>
      <w:r>
        <w:br w:type="page"/>
      </w:r>
    </w:p>
    <w:p>
      <w:pPr>
        <w:pStyle w:val="Normal"/>
        <w:spacing w:lineRule="auto" w:line="240" w:before="0"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1011"/>
        <w:shd w:val="clear" w:color="auto" w:fill="auto"/>
        <w:spacing w:lineRule="auto" w:line="240"/>
        <w:ind w:left="5954" w:hanging="0"/>
        <w:jc w:val="both"/>
        <w:rPr>
          <w:rStyle w:val="101"/>
          <w:color w:val="000000"/>
          <w:sz w:val="18"/>
          <w:szCs w:val="18"/>
        </w:rPr>
      </w:pPr>
      <w:r>
        <w:rPr>
          <w:rStyle w:val="101"/>
          <w:color w:val="000000"/>
          <w:sz w:val="18"/>
          <w:szCs w:val="18"/>
        </w:rPr>
        <w:t xml:space="preserve">Приложение </w:t>
      </w:r>
    </w:p>
    <w:p>
      <w:pPr>
        <w:pStyle w:val="1011"/>
        <w:shd w:val="clear" w:color="auto" w:fill="auto"/>
        <w:spacing w:lineRule="auto" w:line="240"/>
        <w:ind w:left="5954" w:hanging="0"/>
        <w:jc w:val="both"/>
        <w:rPr>
          <w:rFonts w:eastAsia="Times New Roman"/>
          <w:color w:val="000000"/>
          <w:sz w:val="18"/>
          <w:szCs w:val="18"/>
          <w:lang w:eastAsia="ru-RU"/>
        </w:rPr>
      </w:pPr>
      <w:r>
        <w:rPr>
          <w:rStyle w:val="101"/>
          <w:color w:val="000000"/>
          <w:sz w:val="18"/>
          <w:szCs w:val="18"/>
        </w:rPr>
        <w:t>к административному регламенту</w:t>
        <w:br/>
        <w:t>предоставления муниципальной услуги</w:t>
        <w:br/>
      </w:r>
      <w:r>
        <w:rPr>
          <w:rFonts w:eastAsia="Times New Roman"/>
          <w:color w:val="000000"/>
          <w:sz w:val="18"/>
          <w:szCs w:val="18"/>
          <w:lang w:eastAsia="ru-RU"/>
        </w:rPr>
        <w:t>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объектов».</w:t>
      </w:r>
      <w:r>
        <w:rPr/>
        <w:t>                                   </w:t>
      </w:r>
    </w:p>
    <w:p>
      <w:pPr>
        <w:pStyle w:val="1011"/>
        <w:shd w:val="clear" w:color="auto" w:fill="auto"/>
        <w:spacing w:lineRule="exact" w:line="274"/>
        <w:ind w:hanging="0"/>
        <w:jc w:val="right"/>
        <w:rPr/>
      </w:pPr>
      <w:r>
        <w:rPr/>
      </w:r>
    </w:p>
    <w:p>
      <w:pPr>
        <w:pStyle w:val="1011"/>
        <w:shd w:val="clear" w:color="auto" w:fill="auto"/>
        <w:spacing w:lineRule="exact" w:line="274"/>
        <w:ind w:hanging="0"/>
        <w:jc w:val="right"/>
        <w:rPr/>
      </w:pPr>
      <w:r>
        <w:rPr/>
        <w:t>В ___________________________________________</w:t>
        <w:br/>
        <w:t>                                   (наименование органа местного самоуправления)</w:t>
        <w:br/>
        <w:t>                                   _____________________________________________</w:t>
        <w:br/>
        <w:t>                                    </w:t>
        <w:br/>
        <w:t>                                   от __________________________________________</w:t>
        <w:br/>
        <w:t>                                          (фамилия, имя, отчество, документ,</w:t>
        <w:br/>
        <w:t>                                   _____________________________________________</w:t>
        <w:br/>
        <w:t>                                         удостоверяющий личность, адрес</w:t>
        <w:br/>
        <w:t>                                   _____________________________________________</w:t>
        <w:br/>
        <w:t>                                         регистрации по месту жительства,</w:t>
        <w:br/>
        <w:t>                                   _____________________________________________</w:t>
        <w:br/>
        <w:t>                                         контактный телефон - в отношении</w:t>
        <w:br/>
        <w:t>                                   _____________________________________________</w:t>
        <w:br/>
        <w:t>                                              каждого из заявителей)</w:t>
      </w:r>
    </w:p>
    <w:p>
      <w:pPr>
        <w:pStyle w:val="Unformattext"/>
        <w:spacing w:before="280" w:after="280"/>
        <w:jc w:val="center"/>
        <w:rPr/>
      </w:pPr>
      <w:r>
        <w:rPr/>
        <w:t>ЗАЯВЛЕНИЕ</w:t>
        <w:br/>
      </w:r>
    </w:p>
    <w:p>
      <w:pPr>
        <w:pStyle w:val="Unformattext"/>
        <w:spacing w:before="280" w:after="280"/>
        <w:jc w:val="both"/>
        <w:rPr/>
      </w:pPr>
      <w:r>
        <w:rPr/>
        <w:t>   </w:t>
      </w:r>
      <w:r>
        <w:rPr/>
        <w:tab/>
        <w:t>Прошу (нужное выбрать):</w:t>
      </w:r>
    </w:p>
    <w:p>
      <w:pPr>
        <w:pStyle w:val="Unformattext"/>
        <w:spacing w:before="0" w:after="280"/>
        <w:jc w:val="both"/>
        <w:rPr/>
      </w:pPr>
      <w:r>
        <mc:AlternateContent>
          <mc:Choice Requires="wps">
            <w:drawing>
              <wp:anchor behindDoc="0" distT="12700" distB="13335" distL="12700" distR="13335" simplePos="0" locked="0" layoutInCell="0" allowOverlap="1" relativeHeight="3" wp14:anchorId="50C48FD0">
                <wp:simplePos x="0" y="0"/>
                <wp:positionH relativeFrom="margin">
                  <wp:align>left</wp:align>
                </wp:positionH>
                <wp:positionV relativeFrom="paragraph">
                  <wp:posOffset>33020</wp:posOffset>
                </wp:positionV>
                <wp:extent cx="292100" cy="190500"/>
                <wp:effectExtent l="12700" t="12700" r="13335" b="13335"/>
                <wp:wrapNone/>
                <wp:docPr id="2" name="Блок-схема: процесс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1960" cy="19044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f79646"/>
                          </a:solidFill>
                          <a:round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109" coordsize="21600,21600" o:spt="109" path="m,l21600,l21600,21600l,21600xe">
                <v:stroke joinstyle="miter"/>
                <v:path gradientshapeok="t" o:connecttype="rect" textboxrect="0,0,21600,21600"/>
              </v:shapetype>
              <v:shape id="shape_0" ID="Блок-схема: процесс 2" path="m0,0l1,0l1,1l0,1xe" fillcolor="white" stroked="t" o:allowincell="f" style="position:absolute;margin-left:1pt;margin-top:2.6pt;width:22.95pt;height:14.95pt;mso-wrap-style:none;v-text-anchor:middle;mso-position-horizontal:left;mso-position-horizontal-relative:margin" wp14:anchorId="50C48FD0" type="_x0000_t109">
                <v:fill o:detectmouseclick="t" type="solid" color2="black"/>
                <v:stroke color="#f79646" weight="25560" joinstyle="round" endcap="flat"/>
                <w10:wrap type="none"/>
              </v:shape>
            </w:pict>
          </mc:Fallback>
        </mc:AlternateContent>
      </w:r>
      <w:r>
        <w:rPr/>
        <w:t xml:space="preserve"> </w:t>
      </w:r>
      <w:r>
        <w:rPr/>
        <w:tab/>
        <w:t>устранить допущенные опечатки и ошибки в выданных в результате предоставления муниципальной услуги документах.</w:t>
      </w:r>
    </w:p>
    <w:p>
      <w:pPr>
        <w:pStyle w:val="Unformattext"/>
        <w:spacing w:before="0" w:after="280"/>
        <w:jc w:val="both"/>
        <w:rPr/>
      </w:pPr>
      <w:r>
        <w:rPr/>
        <w:t xml:space="preserve"> </w:t>
      </w:r>
      <w:r>
        <mc:AlternateContent>
          <mc:Choice Requires="wps">
            <w:drawing>
              <wp:anchor behindDoc="0" distT="12700" distB="13335" distL="12700" distR="13335" simplePos="0" locked="0" layoutInCell="0" allowOverlap="1" relativeHeight="4" wp14:anchorId="716A54F7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292100" cy="190500"/>
                <wp:effectExtent l="12700" t="12700" r="13335" b="13335"/>
                <wp:wrapNone/>
                <wp:docPr id="3" name="Блок-схема: процесс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1960" cy="19044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f79646"/>
                          </a:solidFill>
                          <a:round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hape_0" ID="Блок-схема: процесс 2" path="m0,0l1,0l1,1l0,1xe" fillcolor="white" stroked="t" o:allowincell="f" style="position:absolute;margin-left:0pt;margin-top:-0.05pt;width:22.95pt;height:14.95pt;mso-wrap-style:none;v-text-anchor:middle;mso-position-horizontal-relative:margin" wp14:anchorId="716A54F7" type="_x0000_t109">
                <v:fill o:detectmouseclick="t" type="solid" color2="black"/>
                <v:stroke color="#f79646" weight="25560" joinstyle="round" endcap="flat"/>
                <w10:wrap type="none"/>
              </v:shape>
            </w:pict>
          </mc:Fallback>
        </mc:AlternateContent>
      </w:r>
      <w:r>
        <w:rPr/>
        <w:tab/>
        <w:t xml:space="preserve"> выдать дубликат документа в связи с утерей, выданного по результатам предоставления муниципальной услуги.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>
        <mc:AlternateContent>
          <mc:Choice Requires="wps">
            <w:drawing>
              <wp:anchor behindDoc="0" distT="12700" distB="13335" distL="12700" distR="13335" simplePos="0" locked="0" layoutInCell="0" allowOverlap="1" relativeHeight="5" wp14:anchorId="2DE88577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292100" cy="190500"/>
                <wp:effectExtent l="12700" t="12700" r="13335" b="13335"/>
                <wp:wrapNone/>
                <wp:docPr id="4" name="Блок-схема: процесс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1960" cy="19044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f79646"/>
                          </a:solidFill>
                          <a:round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hape_0" ID="Блок-схема: процесс 2" path="m0,0l1,0l1,1l0,1xe" fillcolor="white" stroked="t" o:allowincell="f" style="position:absolute;margin-left:0pt;margin-top:-0.05pt;width:22.95pt;height:14.95pt;mso-wrap-style:none;v-text-anchor:middle;mso-position-horizontal-relative:margin" wp14:anchorId="2DE88577" type="_x0000_t109">
                <v:fill o:detectmouseclick="t" type="solid" color2="black"/>
                <v:stroke color="#f79646" weight="25560" joinstyle="round" endcap="flat"/>
                <w10:wrap type="none"/>
              </v:shape>
            </w:pict>
          </mc:Fallback>
        </mc:AlternateConten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оставить запрос о предоставлении муниципальной услуги без рассмотрения. </w:t>
      </w:r>
    </w:p>
    <w:p>
      <w:pPr>
        <w:pStyle w:val="Unformattext"/>
        <w:spacing w:before="280" w:after="280"/>
        <w:ind w:firstLine="708"/>
        <w:jc w:val="both"/>
        <w:rPr/>
      </w:pPr>
      <w:r>
        <w:rPr/>
        <w:t>Даю согласие на обработку персональных данных. Под обработкой персональных данных мы понимаем действия (операции) с</w:t>
        <w:br/>
        <w:t>персональными данными, включая сбор, систематизацию, накопление, хранение,</w:t>
        <w:br/>
        <w:t>уточнение (обновление, изменение), использование, распространение (в том числе передачу), обезличивание, блокирование, уничтожение.</w:t>
      </w:r>
    </w:p>
    <w:p>
      <w:pPr>
        <w:pStyle w:val="Unformattext"/>
        <w:spacing w:before="280" w:after="280"/>
        <w:jc w:val="both"/>
        <w:rPr/>
      </w:pPr>
      <w:r>
        <w:rPr/>
        <w:br/>
        <w:t>         Согласие на обработку действует до даты подачи нами в</w:t>
        <w:br/>
        <w:t>     __________________________________ заявления об отзыве настоящего согласия.</w:t>
      </w:r>
    </w:p>
    <w:p>
      <w:pPr>
        <w:pStyle w:val="Unformattext"/>
        <w:spacing w:before="280" w:after="280"/>
        <w:jc w:val="both"/>
        <w:rPr/>
      </w:pPr>
      <w:r>
        <w:rPr/>
        <w:br/>
        <w:t>         Приложение (копии документов, прилагаемых к заявлению согласно регламенту).</w:t>
      </w:r>
    </w:p>
    <w:p>
      <w:pPr>
        <w:pStyle w:val="Unformattext"/>
        <w:spacing w:before="280" w:after="280"/>
        <w:rPr>
          <w:rStyle w:val="6"/>
          <w:color w:val="000000"/>
        </w:rPr>
      </w:pPr>
      <w:r>
        <w:rPr/>
        <w:br/>
        <w:t>          "___"_____________ г. ___________________________</w:t>
        <w:br/>
        <w:t>                                                               (подписи)</w:t>
        <w:tab/>
      </w:r>
    </w:p>
    <w:p>
      <w:pPr>
        <w:pStyle w:val="611"/>
        <w:shd w:val="clear" w:color="auto" w:fill="auto"/>
        <w:spacing w:lineRule="exact" w:line="220"/>
        <w:ind w:left="1134" w:firstLine="360"/>
        <w:jc w:val="right"/>
        <w:rPr/>
      </w:pPr>
      <w:r>
        <w:rPr/>
      </w:r>
    </w:p>
    <w:p>
      <w:pPr>
        <w:pStyle w:val="611"/>
        <w:shd w:val="clear" w:color="auto" w:fill="auto"/>
        <w:spacing w:lineRule="exact" w:line="220"/>
        <w:ind w:hanging="0"/>
        <w:rPr/>
      </w:pPr>
      <w:r>
        <w:rPr/>
      </w:r>
    </w:p>
    <w:sectPr>
      <w:type w:val="nextPage"/>
      <w:pgSz w:w="11906" w:h="16838"/>
      <w:pgMar w:left="1701" w:right="850" w:gutter="0" w:header="0" w:top="425" w:footer="0" w:bottom="1129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5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561b77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" w:customStyle="1">
    <w:name w:val="Гиперссылка1"/>
    <w:basedOn w:val="DefaultParagraphFont"/>
    <w:qFormat/>
    <w:rsid w:val="00da4986"/>
    <w:rPr/>
  </w:style>
  <w:style w:type="character" w:styleId="11" w:customStyle="1">
    <w:name w:val="Строгий1"/>
    <w:basedOn w:val="DefaultParagraphFont"/>
    <w:qFormat/>
    <w:rsid w:val="00da4986"/>
    <w:rPr/>
  </w:style>
  <w:style w:type="character" w:styleId="Grame" w:customStyle="1">
    <w:name w:val="grame"/>
    <w:basedOn w:val="DefaultParagraphFont"/>
    <w:qFormat/>
    <w:rsid w:val="00da4986"/>
    <w:rPr/>
  </w:style>
  <w:style w:type="character" w:styleId="Style14">
    <w:name w:val="Интернет-ссылка"/>
    <w:uiPriority w:val="99"/>
    <w:unhideWhenUsed/>
    <w:rsid w:val="00ce3f7b"/>
    <w:rPr>
      <w:color w:val="0000FF"/>
      <w:u w:val="single"/>
    </w:rPr>
  </w:style>
  <w:style w:type="character" w:styleId="Style15">
    <w:name w:val="Выделение"/>
    <w:qFormat/>
    <w:rPr>
      <w:i/>
      <w:iCs/>
    </w:rPr>
  </w:style>
  <w:style w:type="character" w:styleId="2" w:customStyle="1">
    <w:name w:val="Основной текст (2)_"/>
    <w:basedOn w:val="DefaultParagraphFont"/>
    <w:qFormat/>
    <w:rPr>
      <w:rFonts w:ascii="Times New Roman" w:hAnsi="Times New Roman" w:cs="Times New Roman"/>
      <w:sz w:val="26"/>
      <w:szCs w:val="26"/>
      <w:u w:val="none"/>
    </w:rPr>
  </w:style>
  <w:style w:type="character" w:styleId="Style16" w:customStyle="1">
    <w:name w:val="Текст выноски Знак"/>
    <w:basedOn w:val="DefaultParagraphFont"/>
    <w:link w:val="BalloonText"/>
    <w:uiPriority w:val="99"/>
    <w:semiHidden/>
    <w:qFormat/>
    <w:rsid w:val="006f5558"/>
    <w:rPr>
      <w:rFonts w:ascii="Segoe UI" w:hAnsi="Segoe UI" w:cs="Segoe UI"/>
      <w:sz w:val="18"/>
      <w:szCs w:val="18"/>
    </w:rPr>
  </w:style>
  <w:style w:type="character" w:styleId="6" w:customStyle="1">
    <w:name w:val="Основной текст (6)_"/>
    <w:link w:val="61"/>
    <w:uiPriority w:val="99"/>
    <w:qFormat/>
    <w:rsid w:val="00367156"/>
    <w:rPr>
      <w:rFonts w:ascii="Times New Roman" w:hAnsi="Times New Roman" w:cs="Times New Roman"/>
      <w:b/>
      <w:bCs/>
      <w:sz w:val="26"/>
      <w:szCs w:val="26"/>
      <w:shd w:fill="FFFFFF" w:val="clear"/>
    </w:rPr>
  </w:style>
  <w:style w:type="character" w:styleId="10" w:customStyle="1">
    <w:name w:val="Основной текст (10)_"/>
    <w:link w:val="1011"/>
    <w:uiPriority w:val="99"/>
    <w:qFormat/>
    <w:rsid w:val="00367156"/>
    <w:rPr>
      <w:rFonts w:ascii="Times New Roman" w:hAnsi="Times New Roman" w:cs="Times New Roman"/>
      <w:shd w:fill="FFFFFF" w:val="clear"/>
    </w:rPr>
  </w:style>
  <w:style w:type="character" w:styleId="101" w:customStyle="1">
    <w:name w:val="Основной текст (10)"/>
    <w:uiPriority w:val="99"/>
    <w:qFormat/>
    <w:rsid w:val="00367156"/>
    <w:rPr>
      <w:rFonts w:ascii="Times New Roman" w:hAnsi="Times New Roman" w:cs="Times New Roman"/>
      <w:sz w:val="22"/>
      <w:szCs w:val="22"/>
      <w:u w:val="none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before="0" w:after="140"/>
    </w:pPr>
    <w:rPr/>
  </w:style>
  <w:style w:type="paragraph" w:styleId="Style19">
    <w:name w:val="List"/>
    <w:basedOn w:val="Style18"/>
    <w:pPr/>
    <w:rPr>
      <w:rFonts w:cs="Ari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12" w:customStyle="1">
    <w:name w:val="Заголовок1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Arial"/>
    </w:rPr>
  </w:style>
  <w:style w:type="paragraph" w:styleId="13" w:customStyle="1">
    <w:name w:val="Название объекта1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Heading8" w:customStyle="1">
    <w:name w:val="heading8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NormalWeb">
    <w:name w:val="Normal (Web)"/>
    <w:basedOn w:val="Normal"/>
    <w:uiPriority w:val="99"/>
    <w:unhideWhenUsed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14" w:customStyle="1">
    <w:name w:val="Верхний колонтитул1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Heading9" w:customStyle="1">
    <w:name w:val="heading9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Listparagraph" w:customStyle="1">
    <w:name w:val="listparagraph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Normalweb1" w:customStyle="1">
    <w:name w:val="normalweb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Consplusnormal" w:customStyle="1">
    <w:name w:val="consplusnormal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A4" w:customStyle="1">
    <w:name w:val="a4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ConsPlusTitle" w:customStyle="1">
    <w:name w:val="ConsPlusTitle"/>
    <w:qFormat/>
    <w:pPr>
      <w:widowControl w:val="false"/>
      <w:suppressAutoHyphens w:val="true"/>
      <w:bidi w:val="0"/>
      <w:spacing w:lineRule="auto" w:line="276" w:before="0" w:after="0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2"/>
      <w:szCs w:val="20"/>
      <w:lang w:val="ru-RU" w:eastAsia="ru-RU" w:bidi="ar-SA"/>
    </w:rPr>
  </w:style>
  <w:style w:type="paragraph" w:styleId="NoSpacing">
    <w:name w:val="No Spacing"/>
    <w:qFormat/>
    <w:rsid w:val="00ce3f7b"/>
    <w:pPr>
      <w:widowControl/>
      <w:suppressAutoHyphens w:val="false"/>
      <w:bidi w:val="0"/>
      <w:spacing w:before="0" w:after="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BalloonText">
    <w:name w:val="Balloon Text"/>
    <w:basedOn w:val="Normal"/>
    <w:link w:val="Style16"/>
    <w:uiPriority w:val="99"/>
    <w:semiHidden/>
    <w:unhideWhenUsed/>
    <w:qFormat/>
    <w:rsid w:val="006f5558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61" w:customStyle="1">
    <w:name w:val="Основной текст (6)"/>
    <w:basedOn w:val="Normal"/>
    <w:link w:val="6"/>
    <w:uiPriority w:val="99"/>
    <w:qFormat/>
    <w:rsid w:val="00367156"/>
    <w:pPr>
      <w:widowControl w:val="false"/>
      <w:shd w:val="clear" w:color="auto" w:fill="FFFFFF"/>
      <w:suppressAutoHyphens w:val="false"/>
      <w:spacing w:lineRule="exact" w:line="322" w:before="0" w:after="0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styleId="1011" w:customStyle="1">
    <w:name w:val="Основной текст (10)1"/>
    <w:basedOn w:val="Normal"/>
    <w:link w:val="10"/>
    <w:uiPriority w:val="99"/>
    <w:qFormat/>
    <w:rsid w:val="00367156"/>
    <w:pPr>
      <w:widowControl w:val="false"/>
      <w:shd w:val="clear" w:color="auto" w:fill="FFFFFF"/>
      <w:suppressAutoHyphens w:val="false"/>
      <w:spacing w:lineRule="atLeast" w:line="240" w:before="0" w:after="0"/>
      <w:ind w:hanging="1320"/>
      <w:jc w:val="center"/>
    </w:pPr>
    <w:rPr>
      <w:rFonts w:ascii="Times New Roman" w:hAnsi="Times New Roman" w:cs="Times New Roman"/>
    </w:rPr>
  </w:style>
  <w:style w:type="paragraph" w:styleId="611" w:customStyle="1">
    <w:name w:val="Основной текст (6)1"/>
    <w:basedOn w:val="Normal"/>
    <w:uiPriority w:val="99"/>
    <w:qFormat/>
    <w:rsid w:val="00367156"/>
    <w:pPr>
      <w:widowControl w:val="false"/>
      <w:shd w:val="clear" w:color="auto" w:fill="FFFFFF"/>
      <w:suppressAutoHyphens w:val="false"/>
      <w:spacing w:lineRule="exact" w:line="288" w:before="0" w:after="0"/>
      <w:ind w:hanging="140"/>
    </w:pPr>
    <w:rPr>
      <w:rFonts w:ascii="Times New Roman" w:hAnsi="Times New Roman" w:eastAsia="Times New Roman" w:cs="Times New Roman"/>
      <w:lang w:eastAsia="ru-RU"/>
    </w:rPr>
  </w:style>
  <w:style w:type="paragraph" w:styleId="Unformattext" w:customStyle="1">
    <w:name w:val="unformattext"/>
    <w:basedOn w:val="Normal"/>
    <w:qFormat/>
    <w:rsid w:val="00367156"/>
    <w:pPr>
      <w:suppressAutoHyphens w:val="false"/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ListParagraph1">
    <w:name w:val="List Paragraph"/>
    <w:basedOn w:val="Normal"/>
    <w:uiPriority w:val="34"/>
    <w:qFormat/>
    <w:rsid w:val="009b3295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pravo-search.minjust.ru/bigs/showDocument.html?id=96E20C02-1B12-465A-B64C-24AA92270007" TargetMode="External"/><Relationship Id="rId4" Type="http://schemas.openxmlformats.org/officeDocument/2006/relationships/hyperlink" Target="http://pravo-search.minjust.ru/bigs/showDocument.html?id=31FDBF9D-59C2-4969-881D-BD4C70E38E97" TargetMode="External"/><Relationship Id="rId5" Type="http://schemas.openxmlformats.org/officeDocument/2006/relationships/hyperlink" Target="http://www.vasilevka.stavrsp.ru/" TargetMode="Externa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5A23FB-E871-4D23-A286-7DEF497B9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Application>LibreOffice/7.3.0.3$Windows_x86 LibreOffice_project/0f246aa12d0eee4a0f7adcefbf7c878fc2238db3</Application>
  <AppVersion>15.0000</AppVersion>
  <Pages>3</Pages>
  <Words>634</Words>
  <Characters>5200</Characters>
  <CharactersWithSpaces>6962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2024-06-14T05:32:00Z</dcterms:created>
  <dc:creator>Пользователь</dc:creator>
  <dc:description/>
  <dc:language>ru-RU</dc:language>
  <cp:lastModifiedBy/>
  <cp:lastPrinted>2021-04-15T06:51:00Z</cp:lastPrinted>
  <dcterms:modified xsi:type="dcterms:W3CDTF">2024-06-26T09:25:21Z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